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CE6E7E" w14:textId="77777777" w:rsidR="00314D94" w:rsidRDefault="00194903">
      <w:pPr>
        <w:tabs>
          <w:tab w:val="left" w:pos="2840"/>
        </w:tabs>
        <w:rPr>
          <w:rStyle w:val="Brak"/>
          <w:rFonts w:ascii="Arial Black" w:eastAsia="Arial Black" w:hAnsi="Arial Black" w:cs="Arial Black"/>
          <w:color w:val="EA0029"/>
          <w:sz w:val="44"/>
          <w:szCs w:val="44"/>
          <w:u w:color="EA0029"/>
        </w:rPr>
      </w:pPr>
      <w:r>
        <w:rPr>
          <w:noProof/>
          <w:sz w:val="18"/>
          <w:szCs w:val="18"/>
        </w:rPr>
        <mc:AlternateContent>
          <mc:Choice Requires="wps">
            <w:drawing>
              <wp:anchor distT="0" distB="0" distL="0" distR="0" simplePos="0" relativeHeight="251659264" behindDoc="0" locked="0" layoutInCell="1" allowOverlap="1" wp14:anchorId="45CB95FD" wp14:editId="2E45F11D">
                <wp:simplePos x="0" y="0"/>
                <wp:positionH relativeFrom="column">
                  <wp:posOffset>1975067</wp:posOffset>
                </wp:positionH>
                <wp:positionV relativeFrom="line">
                  <wp:posOffset>-688333</wp:posOffset>
                </wp:positionV>
                <wp:extent cx="2900185" cy="664846"/>
                <wp:effectExtent l="0" t="0" r="0" b="0"/>
                <wp:wrapNone/>
                <wp:docPr id="1073741826" name="officeArt object" descr="Text Box 1"/>
                <wp:cNvGraphicFramePr/>
                <a:graphic xmlns:a="http://schemas.openxmlformats.org/drawingml/2006/main">
                  <a:graphicData uri="http://schemas.microsoft.com/office/word/2010/wordprocessingShape">
                    <wps:wsp>
                      <wps:cNvSpPr txBox="1"/>
                      <wps:spPr>
                        <a:xfrm>
                          <a:off x="0" y="0"/>
                          <a:ext cx="2900185" cy="664846"/>
                        </a:xfrm>
                        <a:prstGeom prst="rect">
                          <a:avLst/>
                        </a:prstGeom>
                        <a:noFill/>
                        <a:ln w="12700" cap="flat">
                          <a:noFill/>
                          <a:miter lim="400000"/>
                        </a:ln>
                        <a:effectLst/>
                      </wps:spPr>
                      <wps:txbx>
                        <w:txbxContent>
                          <w:p w14:paraId="1D29F44D"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Kia Polska Sp. z o.o.</w:t>
                            </w:r>
                          </w:p>
                          <w:p w14:paraId="6D8DE21F"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PR Manager: Monika Krzesak</w:t>
                            </w:r>
                          </w:p>
                          <w:p w14:paraId="7728A948"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Tel. +48 22 546 40 24, 0601 612 226</w:t>
                            </w:r>
                          </w:p>
                          <w:p w14:paraId="6DF33041" w14:textId="77777777" w:rsidR="00314D94" w:rsidRDefault="00194903">
                            <w:r>
                              <w:rPr>
                                <w:rFonts w:ascii="Arial" w:hAnsi="Arial"/>
                                <w:sz w:val="12"/>
                                <w:szCs w:val="12"/>
                              </w:rPr>
                              <w:t xml:space="preserve">e-mail: </w:t>
                            </w:r>
                            <w:hyperlink r:id="rId7" w:history="1">
                              <w:r>
                                <w:rPr>
                                  <w:rStyle w:val="Hyperlink0"/>
                                </w:rPr>
                                <w:t>monika.krzesak@kia.com.pl</w:t>
                              </w:r>
                            </w:hyperlink>
                          </w:p>
                        </w:txbxContent>
                      </wps:txbx>
                      <wps:bodyPr wrap="square" lIns="45718" tIns="45718" rIns="45718" bIns="45718" numCol="1" anchor="t">
                        <a:noAutofit/>
                      </wps:bodyPr>
                    </wps:wsp>
                  </a:graphicData>
                </a:graphic>
              </wp:anchor>
            </w:drawing>
          </mc:Choice>
          <mc:Fallback>
            <w:pict>
              <v:shapetype w14:anchorId="45CB95FD" id="_x0000_t202" coordsize="21600,21600" o:spt="202" path="m,l,21600r21600,l21600,xe">
                <v:stroke joinstyle="miter"/>
                <v:path gradientshapeok="t" o:connecttype="rect"/>
              </v:shapetype>
              <v:shape id="officeArt object" o:spid="_x0000_s1026" type="#_x0000_t202" alt="Text Box 1" style="position:absolute;margin-left:155.5pt;margin-top:-54.2pt;width:228.35pt;height:52.35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" filled="f" stroked="f" strokeweight="1pt">
                <v:stroke miterlimit="4"/>
                <v:textbox inset="1.2699mm,1.2699mm,1.2699mm,1.2699mm">
                  <w:txbxContent>
                    <w:p w14:paraId="1D29F44D"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Kia Polska Sp. z o.o.</w:t>
                      </w:r>
                    </w:p>
                    <w:p w14:paraId="6D8DE21F"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PR Manager: Monika Krzesak</w:t>
                      </w:r>
                    </w:p>
                    <w:p w14:paraId="7728A948" w14:textId="77777777" w:rsidR="00314D94" w:rsidRPr="0078295D" w:rsidRDefault="00194903">
                      <w:pPr>
                        <w:rPr>
                          <w:rFonts w:ascii="Arial" w:eastAsia="Arial" w:hAnsi="Arial" w:cs="Arial"/>
                          <w:sz w:val="12"/>
                          <w:szCs w:val="12"/>
                          <w:lang w:val="pl-PL"/>
                        </w:rPr>
                      </w:pPr>
                      <w:r w:rsidRPr="0078295D">
                        <w:rPr>
                          <w:rFonts w:ascii="Arial" w:hAnsi="Arial"/>
                          <w:sz w:val="12"/>
                          <w:szCs w:val="12"/>
                          <w:lang w:val="pl-PL"/>
                        </w:rPr>
                        <w:t>Tel. +48 22 546 40 24, 0601 612 226</w:t>
                      </w:r>
                    </w:p>
                    <w:p w14:paraId="6DF33041" w14:textId="77777777" w:rsidR="00314D94" w:rsidRDefault="00194903">
                      <w:r>
                        <w:rPr>
                          <w:rFonts w:ascii="Arial" w:hAnsi="Arial"/>
                          <w:sz w:val="12"/>
                          <w:szCs w:val="12"/>
                        </w:rPr>
                        <w:t xml:space="preserve">e-mail: </w:t>
                      </w:r>
                      <w:hyperlink r:id="rId8" w:history="1">
                        <w:r>
                          <w:rPr>
                            <w:rStyle w:val="Hyperlink0"/>
                          </w:rPr>
                          <w:t>monika.krzesak@kia.com.pl</w:t>
                        </w:r>
                      </w:hyperlink>
                    </w:p>
                  </w:txbxContent>
                </v:textbox>
                <w10:wrap anchory="line"/>
              </v:shape>
            </w:pict>
          </mc:Fallback>
        </mc:AlternateContent>
      </w:r>
      <w:r>
        <w:rPr>
          <w:rStyle w:val="Brak"/>
          <w:noProof/>
          <w:sz w:val="18"/>
          <w:szCs w:val="18"/>
        </w:rPr>
        <w:drawing>
          <wp:anchor distT="0" distB="0" distL="0" distR="0" simplePos="0" relativeHeight="251657216" behindDoc="1" locked="0" layoutInCell="1" allowOverlap="1" wp14:anchorId="4C3FB615" wp14:editId="43392795">
            <wp:simplePos x="0" y="0"/>
            <wp:positionH relativeFrom="column">
              <wp:posOffset>-13962</wp:posOffset>
            </wp:positionH>
            <wp:positionV relativeFrom="line">
              <wp:posOffset>-679441</wp:posOffset>
            </wp:positionV>
            <wp:extent cx="1499873" cy="391160"/>
            <wp:effectExtent l="0" t="0" r="0" b="0"/>
            <wp:wrapNone/>
            <wp:docPr id="1073741827" name="officeArt object" descr="Picture 6"/>
            <wp:cNvGraphicFramePr/>
            <a:graphic xmlns:a="http://schemas.openxmlformats.org/drawingml/2006/main">
              <a:graphicData uri="http://schemas.openxmlformats.org/drawingml/2006/picture">
                <pic:pic xmlns:pic="http://schemas.openxmlformats.org/drawingml/2006/picture">
                  <pic:nvPicPr>
                    <pic:cNvPr id="1073741827" name="Picture 6" descr="Picture 6"/>
                    <pic:cNvPicPr>
                      <a:picLocks noChangeAspect="1"/>
                    </pic:cNvPicPr>
                  </pic:nvPicPr>
                  <pic:blipFill>
                    <a:blip r:embed="rId9"/>
                    <a:srcRect r="68219" b="14562"/>
                    <a:stretch>
                      <a:fillRect/>
                    </a:stretch>
                  </pic:blipFill>
                  <pic:spPr>
                    <a:xfrm>
                      <a:off x="0" y="0"/>
                      <a:ext cx="1499873" cy="391160"/>
                    </a:xfrm>
                    <a:prstGeom prst="rect">
                      <a:avLst/>
                    </a:prstGeom>
                    <a:ln w="12700" cap="flat">
                      <a:noFill/>
                      <a:miter lim="400000"/>
                    </a:ln>
                    <a:effectLst/>
                  </pic:spPr>
                </pic:pic>
              </a:graphicData>
            </a:graphic>
          </wp:anchor>
        </w:drawing>
      </w:r>
    </w:p>
    <w:p w14:paraId="4871B822" w14:textId="77777777" w:rsidR="00314D94" w:rsidRPr="0078295D" w:rsidRDefault="00194903">
      <w:pPr>
        <w:rPr>
          <w:rStyle w:val="Brak"/>
          <w:b/>
          <w:bCs/>
          <w:sz w:val="32"/>
          <w:szCs w:val="32"/>
          <w:lang w:val="pl-PL"/>
        </w:rPr>
      </w:pPr>
      <w:r>
        <w:rPr>
          <w:rStyle w:val="Brak"/>
          <w:rFonts w:ascii="Arial Black" w:hAnsi="Arial Black"/>
          <w:color w:val="EA0029"/>
          <w:sz w:val="44"/>
          <w:szCs w:val="44"/>
          <w:u w:color="EA0029"/>
          <w:lang w:val="de-DE"/>
        </w:rPr>
        <w:t>INFORMACJA PRASOWA</w:t>
      </w:r>
    </w:p>
    <w:p w14:paraId="4DB1BA75" w14:textId="77777777" w:rsidR="00314D94" w:rsidRPr="0078295D" w:rsidRDefault="00314D94">
      <w:pPr>
        <w:rPr>
          <w:rStyle w:val="Brak"/>
          <w:b/>
          <w:bCs/>
          <w:sz w:val="32"/>
          <w:szCs w:val="32"/>
          <w:lang w:val="pl-PL"/>
        </w:rPr>
      </w:pPr>
    </w:p>
    <w:p w14:paraId="364AE6A2" w14:textId="77777777" w:rsidR="00314D94" w:rsidRPr="0078295D" w:rsidRDefault="00194903">
      <w:pPr>
        <w:ind w:left="4956" w:firstLine="708"/>
        <w:jc w:val="right"/>
        <w:rPr>
          <w:rStyle w:val="Brak"/>
          <w:rFonts w:ascii="Arial" w:eastAsia="Arial" w:hAnsi="Arial" w:cs="Arial"/>
          <w:sz w:val="22"/>
          <w:szCs w:val="22"/>
          <w:lang w:val="pl-PL"/>
        </w:rPr>
      </w:pPr>
      <w:r w:rsidRPr="0078295D">
        <w:rPr>
          <w:rStyle w:val="Brak"/>
          <w:rFonts w:ascii="Arial" w:hAnsi="Arial"/>
          <w:sz w:val="22"/>
          <w:szCs w:val="22"/>
          <w:lang w:val="pl-PL"/>
        </w:rPr>
        <w:t>Warszawa, 02.10.2025 r.</w:t>
      </w:r>
    </w:p>
    <w:p w14:paraId="727E9D4E" w14:textId="77777777" w:rsidR="00314D94" w:rsidRPr="0078295D" w:rsidRDefault="00314D94">
      <w:pPr>
        <w:rPr>
          <w:rStyle w:val="Brak"/>
          <w:rFonts w:ascii="Arial" w:eastAsia="Arial" w:hAnsi="Arial" w:cs="Arial"/>
          <w:shd w:val="clear" w:color="auto" w:fill="FFFFFF"/>
          <w:lang w:val="pl-PL"/>
        </w:rPr>
      </w:pPr>
    </w:p>
    <w:p w14:paraId="7E65ABF9"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line="264" w:lineRule="auto"/>
        <w:jc w:val="center"/>
        <w:rPr>
          <w:rStyle w:val="Brak"/>
          <w:rFonts w:ascii="Arial" w:eastAsia="Arial" w:hAnsi="Arial" w:cs="Arial"/>
          <w:b/>
          <w:bCs/>
          <w:color w:val="222222"/>
          <w:sz w:val="40"/>
          <w:szCs w:val="40"/>
          <w:u w:color="222222"/>
          <w:shd w:val="clear" w:color="auto" w:fill="FFFFFF"/>
          <w:lang w:val="pl-PL"/>
        </w:rPr>
      </w:pPr>
      <w:bookmarkStart w:id="0" w:name="OLE_LINK8"/>
      <w:r w:rsidRPr="0078295D">
        <w:rPr>
          <w:rStyle w:val="Brak"/>
          <w:rFonts w:ascii="Arial" w:hAnsi="Arial"/>
          <w:b/>
          <w:bCs/>
          <w:color w:val="222222"/>
          <w:sz w:val="40"/>
          <w:szCs w:val="40"/>
          <w:u w:color="222222"/>
          <w:shd w:val="clear" w:color="auto" w:fill="FFFFFF"/>
          <w:lang w:val="pl-PL"/>
        </w:rPr>
        <w:t>Nowa Kia Stonic odsłania śmiałe oblicze</w:t>
      </w:r>
      <w:bookmarkEnd w:id="0"/>
      <w:r w:rsidRPr="0078295D">
        <w:rPr>
          <w:rStyle w:val="Brak"/>
          <w:rFonts w:ascii="Arial" w:hAnsi="Arial"/>
          <w:b/>
          <w:bCs/>
          <w:color w:val="222222"/>
          <w:sz w:val="40"/>
          <w:szCs w:val="40"/>
          <w:u w:color="222222"/>
          <w:shd w:val="clear" w:color="auto" w:fill="FFFFFF"/>
          <w:lang w:val="pl-PL"/>
        </w:rPr>
        <w:t xml:space="preserve"> i jest dostępna już od 90 990 zł</w:t>
      </w:r>
    </w:p>
    <w:p w14:paraId="1D836C5D" w14:textId="77777777" w:rsidR="00314D94" w:rsidRPr="0078295D" w:rsidRDefault="00314D94">
      <w:pPr>
        <w:shd w:val="clear" w:color="auto" w:fill="FFFFFF"/>
        <w:spacing w:line="276" w:lineRule="auto"/>
        <w:rPr>
          <w:rStyle w:val="Brak"/>
          <w:rFonts w:ascii="Arial" w:eastAsia="Arial" w:hAnsi="Arial" w:cs="Arial"/>
          <w:sz w:val="26"/>
          <w:szCs w:val="26"/>
          <w:lang w:val="pl-PL"/>
        </w:rPr>
      </w:pPr>
    </w:p>
    <w:p w14:paraId="55E0FDD5" w14:textId="77777777" w:rsidR="00314D94" w:rsidRPr="0078295D" w:rsidRDefault="00194903">
      <w:pPr>
        <w:numPr>
          <w:ilvl w:val="0"/>
          <w:numId w:val="2"/>
        </w:numPr>
        <w:spacing w:line="276" w:lineRule="auto"/>
        <w:rPr>
          <w:rFonts w:ascii="Arial" w:hAnsi="Arial"/>
          <w:b/>
          <w:bCs/>
          <w:sz w:val="26"/>
          <w:szCs w:val="26"/>
          <w:lang w:val="pl-PL"/>
        </w:rPr>
      </w:pPr>
      <w:r w:rsidRPr="0078295D">
        <w:rPr>
          <w:rFonts w:ascii="Arial" w:hAnsi="Arial"/>
          <w:b/>
          <w:bCs/>
          <w:sz w:val="26"/>
          <w:szCs w:val="26"/>
          <w:lang w:val="pl-PL"/>
        </w:rPr>
        <w:t>Kia</w:t>
      </w:r>
      <w:r w:rsidRPr="0078295D">
        <w:rPr>
          <w:rStyle w:val="Brak"/>
          <w:rFonts w:ascii="Arial" w:hAnsi="Arial"/>
          <w:b/>
          <w:bCs/>
          <w:color w:val="222222"/>
          <w:sz w:val="26"/>
          <w:szCs w:val="26"/>
          <w:u w:color="222222"/>
          <w:shd w:val="clear" w:color="auto" w:fill="FFFFFF"/>
          <w:lang w:val="pl-PL"/>
        </w:rPr>
        <w:t xml:space="preserve"> Stonic została zmieniona na zewnątrz i wewnątrz tak mocno, że zasługuje na miano nowego samochodu</w:t>
      </w:r>
    </w:p>
    <w:p w14:paraId="3376AA3F" w14:textId="77777777" w:rsidR="00314D94" w:rsidRPr="0078295D" w:rsidRDefault="00194903">
      <w:pPr>
        <w:numPr>
          <w:ilvl w:val="0"/>
          <w:numId w:val="2"/>
        </w:numPr>
        <w:spacing w:line="276" w:lineRule="auto"/>
        <w:rPr>
          <w:rFonts w:ascii="Arial" w:hAnsi="Arial"/>
          <w:b/>
          <w:bCs/>
          <w:sz w:val="26"/>
          <w:szCs w:val="26"/>
          <w:lang w:val="pl-PL"/>
        </w:rPr>
      </w:pPr>
      <w:r w:rsidRPr="0078295D">
        <w:rPr>
          <w:rStyle w:val="Brak"/>
          <w:rFonts w:ascii="Arial" w:hAnsi="Arial"/>
          <w:b/>
          <w:bCs/>
          <w:color w:val="222222"/>
          <w:sz w:val="26"/>
          <w:szCs w:val="26"/>
          <w:u w:color="222222"/>
          <w:shd w:val="clear" w:color="auto" w:fill="FFFFFF"/>
          <w:lang w:val="pl-PL"/>
        </w:rPr>
        <w:t>Design SUV-a segmentu B jest teraz zgodny z duchem filozofii projektowania marki Kia „Przeciwieństwa, które się uzupełniają” i nawiązuje detalami do większych modeli</w:t>
      </w:r>
    </w:p>
    <w:p w14:paraId="6A6E12DE" w14:textId="77777777" w:rsidR="00314D94" w:rsidRPr="0078295D" w:rsidRDefault="00194903">
      <w:pPr>
        <w:numPr>
          <w:ilvl w:val="0"/>
          <w:numId w:val="2"/>
        </w:numPr>
        <w:spacing w:line="276" w:lineRule="auto"/>
        <w:rPr>
          <w:rFonts w:ascii="Arial" w:hAnsi="Arial"/>
          <w:b/>
          <w:bCs/>
          <w:sz w:val="26"/>
          <w:szCs w:val="26"/>
          <w:lang w:val="pl-PL"/>
        </w:rPr>
      </w:pPr>
      <w:r w:rsidRPr="0078295D">
        <w:rPr>
          <w:rStyle w:val="Brak"/>
          <w:rFonts w:ascii="Arial" w:hAnsi="Arial"/>
          <w:b/>
          <w:bCs/>
          <w:color w:val="222222"/>
          <w:sz w:val="26"/>
          <w:szCs w:val="26"/>
          <w:u w:color="222222"/>
          <w:shd w:val="clear" w:color="auto" w:fill="FFFFFF"/>
          <w:lang w:val="pl-PL"/>
        </w:rPr>
        <w:t>Nowy Stonic jest oferowany z napędem spalinowym (ICE) oraz układem łagodnej hybrydy (MHEV), które zapewniają mu jednocześnie dobrą dynamikę i niskie zużycie paliwa</w:t>
      </w:r>
    </w:p>
    <w:p w14:paraId="1BD6C2A4" w14:textId="77777777" w:rsidR="00314D94" w:rsidRPr="0078295D" w:rsidRDefault="00194903">
      <w:pPr>
        <w:numPr>
          <w:ilvl w:val="0"/>
          <w:numId w:val="2"/>
        </w:numPr>
        <w:spacing w:line="276" w:lineRule="auto"/>
        <w:rPr>
          <w:rFonts w:ascii="Arial" w:hAnsi="Arial"/>
          <w:b/>
          <w:bCs/>
          <w:sz w:val="26"/>
          <w:szCs w:val="26"/>
          <w:lang w:val="pl-PL"/>
        </w:rPr>
      </w:pPr>
      <w:r w:rsidRPr="0078295D">
        <w:rPr>
          <w:rStyle w:val="Brak"/>
          <w:rFonts w:ascii="Arial" w:hAnsi="Arial"/>
          <w:b/>
          <w:bCs/>
          <w:color w:val="222222"/>
          <w:sz w:val="26"/>
          <w:szCs w:val="26"/>
          <w:u w:color="222222"/>
          <w:shd w:val="clear" w:color="auto" w:fill="FFFFFF"/>
          <w:lang w:val="pl-PL"/>
        </w:rPr>
        <w:t>Na kierowcę i pasażerów czeka nowoczesne i komfortowe wnętrze – Kia Stonic może być wyposażona w cyfrowe wskaźniki o przekątnej 12,3 cala oraz 12,3-calowy ekran systemu multimedialnego, które tworzą jeden wyświetlacz</w:t>
      </w:r>
    </w:p>
    <w:p w14:paraId="18F5C7F3" w14:textId="77777777" w:rsidR="00314D94" w:rsidRPr="0078295D" w:rsidRDefault="00194903">
      <w:pPr>
        <w:numPr>
          <w:ilvl w:val="0"/>
          <w:numId w:val="2"/>
        </w:numPr>
        <w:spacing w:line="276" w:lineRule="auto"/>
        <w:rPr>
          <w:rFonts w:ascii="Arial" w:hAnsi="Arial"/>
          <w:b/>
          <w:bCs/>
          <w:sz w:val="26"/>
          <w:szCs w:val="26"/>
          <w:lang w:val="pl-PL"/>
        </w:rPr>
      </w:pPr>
      <w:r w:rsidRPr="0078295D">
        <w:rPr>
          <w:rFonts w:ascii="Arial" w:hAnsi="Arial"/>
          <w:b/>
          <w:bCs/>
          <w:sz w:val="26"/>
          <w:szCs w:val="26"/>
          <w:lang w:val="pl-PL"/>
        </w:rPr>
        <w:t>Nowa Kia Stonic wyznacza nowe standardy bezpieczeństwa w segmencie miejskich SUV-ów, oferując rozbudowany pakiet systemów asystujących (ADAS), dotychczas dostępnych w większych modelach</w:t>
      </w:r>
    </w:p>
    <w:p w14:paraId="28047BDD" w14:textId="77777777" w:rsidR="00314D94" w:rsidRPr="0078295D" w:rsidRDefault="00194903">
      <w:pPr>
        <w:numPr>
          <w:ilvl w:val="0"/>
          <w:numId w:val="2"/>
        </w:numPr>
        <w:spacing w:line="276" w:lineRule="auto"/>
        <w:rPr>
          <w:rFonts w:ascii="Arial" w:hAnsi="Arial"/>
          <w:b/>
          <w:bCs/>
          <w:sz w:val="26"/>
          <w:szCs w:val="26"/>
          <w:lang w:val="pl-PL"/>
        </w:rPr>
      </w:pPr>
      <w:r w:rsidRPr="0078295D">
        <w:rPr>
          <w:rStyle w:val="Brak"/>
          <w:rFonts w:ascii="Arial" w:hAnsi="Arial"/>
          <w:b/>
          <w:bCs/>
          <w:sz w:val="26"/>
          <w:szCs w:val="26"/>
          <w:lang w:val="pl-PL"/>
        </w:rPr>
        <w:t>Pierwsze auta trafią do salonów na przełomie listopada i grudnia</w:t>
      </w:r>
    </w:p>
    <w:p w14:paraId="4F1084CE" w14:textId="77777777" w:rsidR="00314D94" w:rsidRPr="0078295D" w:rsidRDefault="00314D94">
      <w:pPr>
        <w:spacing w:line="276" w:lineRule="auto"/>
        <w:rPr>
          <w:rStyle w:val="Brak"/>
          <w:rFonts w:ascii="Arial" w:eastAsia="Arial" w:hAnsi="Arial" w:cs="Arial"/>
          <w:color w:val="222222"/>
          <w:sz w:val="26"/>
          <w:szCs w:val="26"/>
          <w:u w:color="222222"/>
          <w:shd w:val="clear" w:color="auto" w:fill="FFFFFF"/>
          <w:lang w:val="pl-PL"/>
        </w:rPr>
      </w:pPr>
    </w:p>
    <w:p w14:paraId="47C3C387" w14:textId="5ABE8DBB"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u w:color="222222"/>
          <w:shd w:val="clear" w:color="auto" w:fill="FFFFFF"/>
          <w:lang w:val="pl-PL"/>
        </w:rPr>
      </w:pPr>
      <w:r w:rsidRPr="0078295D">
        <w:rPr>
          <w:rStyle w:val="Brak"/>
          <w:rFonts w:ascii="Arial" w:hAnsi="Arial"/>
          <w:sz w:val="22"/>
          <w:szCs w:val="22"/>
          <w:u w:color="222222"/>
          <w:shd w:val="clear" w:color="auto" w:fill="FFFFFF"/>
          <w:lang w:val="pl-PL"/>
        </w:rPr>
        <w:t>Zakres zmian, który Kia wprowadziła do Stoni</w:t>
      </w:r>
      <w:r w:rsidR="0078295D">
        <w:rPr>
          <w:rStyle w:val="Brak"/>
          <w:rFonts w:ascii="Arial" w:hAnsi="Arial"/>
          <w:sz w:val="22"/>
          <w:szCs w:val="22"/>
          <w:u w:color="222222"/>
          <w:shd w:val="clear" w:color="auto" w:fill="FFFFFF"/>
          <w:lang w:val="pl-PL"/>
        </w:rPr>
        <w:t>c</w:t>
      </w:r>
      <w:r w:rsidRPr="0078295D">
        <w:rPr>
          <w:rStyle w:val="Brak"/>
          <w:rFonts w:ascii="Arial" w:hAnsi="Arial"/>
          <w:sz w:val="22"/>
          <w:szCs w:val="22"/>
          <w:u w:color="222222"/>
          <w:shd w:val="clear" w:color="auto" w:fill="FFFFFF"/>
          <w:lang w:val="pl-PL"/>
        </w:rPr>
        <w:t>a zarówno w wyglądzie zewnętrznym, jak i w jego wnętrzu zdecydowanie przekracza to, co zwykło się określać mianem face liftingu. Dlatego Stonic zasługuje na przydomek „nowy” znacznie bardziej niż wiele innych modeli po kuracji odmładzającej. Odważny design, nowoczesne technologie i zaawansowane układy napędowe sprawiają, że Stonic ma wszelkie atuty, aby znacząco wzmocnić swoją pozycję i przyciągnąć wielu nowych klientów.</w:t>
      </w:r>
    </w:p>
    <w:p w14:paraId="3C30F313"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u w:color="222222"/>
          <w:shd w:val="clear" w:color="auto" w:fill="FFFFFF"/>
          <w:lang w:val="pl-PL"/>
        </w:rPr>
      </w:pPr>
      <w:r w:rsidRPr="0078295D">
        <w:rPr>
          <w:rStyle w:val="Brak"/>
          <w:rFonts w:ascii="Arial" w:hAnsi="Arial"/>
          <w:b/>
          <w:bCs/>
          <w:sz w:val="22"/>
          <w:szCs w:val="22"/>
          <w:lang w:val="pl-PL"/>
        </w:rPr>
        <w:t xml:space="preserve">Nowy, zdecydowany design </w:t>
      </w:r>
      <w:r w:rsidRPr="0078295D">
        <w:rPr>
          <w:rStyle w:val="Brak"/>
          <w:rFonts w:ascii="Arial" w:eastAsia="Arial" w:hAnsi="Arial" w:cs="Arial"/>
          <w:b/>
          <w:bCs/>
          <w:sz w:val="22"/>
          <w:szCs w:val="22"/>
          <w:lang w:val="pl-PL"/>
        </w:rPr>
        <w:br/>
      </w:r>
      <w:r w:rsidRPr="0078295D">
        <w:rPr>
          <w:rStyle w:val="Brak"/>
          <w:rFonts w:ascii="Arial" w:hAnsi="Arial"/>
          <w:sz w:val="22"/>
          <w:szCs w:val="22"/>
          <w:u w:color="222222"/>
          <w:shd w:val="clear" w:color="auto" w:fill="FFFFFF"/>
          <w:lang w:val="pl-PL"/>
        </w:rPr>
        <w:t xml:space="preserve">Nowa Kia Stonic została zaprojektowana zgodnie z filozofią designu marki Kia „Przeciwieństwa, które się uzupełniają” i zachowała kompaktowe wymiary. Długość nadwozia wzrosła jedynie o 25 mm z uwagi na zmianę kształtu przedniego zderzaka, który otrzymał bardziej wyrazisty i nowoczesny wygląd. Przeprojektowano przy tym całe przód i </w:t>
      </w:r>
      <w:r w:rsidRPr="0078295D">
        <w:rPr>
          <w:rStyle w:val="Brak"/>
          <w:rFonts w:ascii="Arial" w:hAnsi="Arial"/>
          <w:sz w:val="22"/>
          <w:szCs w:val="22"/>
          <w:u w:color="222222"/>
          <w:shd w:val="clear" w:color="auto" w:fill="FFFFFF"/>
          <w:lang w:val="pl-PL"/>
        </w:rPr>
        <w:lastRenderedPageBreak/>
        <w:t xml:space="preserve">tył, a nie tylko zderzaki. Oświetlenie z przodu odpowiada sygnaturze świetlnej „Star Map”. Dodatkowo, przednie światła wyposażono w funkcję powitania. W palecie kolorów pojawiły się dwa nowe – Adventurous Green i Yacht Blue. Nowe są również wzory </w:t>
      </w:r>
      <w:r w:rsidRPr="0078295D">
        <w:rPr>
          <w:rStyle w:val="Brak"/>
          <w:rFonts w:ascii="Arial" w:hAnsi="Arial"/>
          <w:sz w:val="22"/>
          <w:szCs w:val="22"/>
          <w:lang w:val="pl-PL"/>
        </w:rPr>
        <w:t xml:space="preserve">16- i 17-calowych </w:t>
      </w:r>
      <w:r w:rsidRPr="0078295D">
        <w:rPr>
          <w:rStyle w:val="Brak"/>
          <w:rFonts w:ascii="Arial" w:hAnsi="Arial"/>
          <w:sz w:val="22"/>
          <w:szCs w:val="22"/>
          <w:u w:color="222222"/>
          <w:shd w:val="clear" w:color="auto" w:fill="FFFFFF"/>
          <w:lang w:val="pl-PL"/>
        </w:rPr>
        <w:t>obręczy kół z lekkich stopów. Wszystko razem sprawia, że nowy Stonic prezentuje się bardzo nowocześnie i atrakcyjnie na tle konkurentów z segmentu B-SUV. Miejski crossover marki Kia podnosi również standard w klasie pod względem wyposażenia z zakresu bezpieczeństwa i zaawansowanych technologii stosowanych dotychczas w modelach wyższych klas.</w:t>
      </w:r>
    </w:p>
    <w:p w14:paraId="3CEA025C"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40" w:line="264" w:lineRule="auto"/>
        <w:rPr>
          <w:rStyle w:val="Brak"/>
          <w:rFonts w:ascii="Arial" w:eastAsia="Arial" w:hAnsi="Arial" w:cs="Arial"/>
          <w:sz w:val="22"/>
          <w:szCs w:val="22"/>
          <w:lang w:val="pl-PL"/>
        </w:rPr>
      </w:pPr>
      <w:r w:rsidRPr="0078295D">
        <w:rPr>
          <w:rStyle w:val="Brak"/>
          <w:rFonts w:ascii="Arial" w:hAnsi="Arial"/>
          <w:sz w:val="22"/>
          <w:szCs w:val="22"/>
          <w:lang w:val="pl-PL"/>
        </w:rPr>
        <w:t>„Nowy Stonic jest doskonałym przykładem na to, jak wyjątkowy design i technologie znane z samochodów klasy wyższej Kia wprowadza do modeli popularnych” – mówi Sjoerd Knipping, dyrektor zarządzający Kia Europe. „Ten obszerny face lifting na zewnątrz i wewnątrz uwzględnia wymagania kierowców, którzy od kompaktowych crossoverów oczekują coraz więcej.”</w:t>
      </w:r>
    </w:p>
    <w:p w14:paraId="600DA851" w14:textId="77777777" w:rsidR="00194903" w:rsidRPr="0078295D" w:rsidRDefault="00194903">
      <w:pPr>
        <w:spacing w:line="264" w:lineRule="auto"/>
        <w:jc w:val="both"/>
        <w:rPr>
          <w:rFonts w:ascii="Arial" w:hAnsi="Arial"/>
          <w:b/>
          <w:bCs/>
          <w:sz w:val="22"/>
          <w:szCs w:val="22"/>
          <w:lang w:val="pl-PL"/>
          <w14:textOutline w14:w="0" w14:cap="flat" w14:cmpd="sng" w14:algn="ctr">
            <w14:noFill/>
            <w14:prstDash w14:val="solid"/>
            <w14:bevel/>
          </w14:textOutline>
        </w:rPr>
      </w:pPr>
      <w:r w:rsidRPr="0078295D">
        <w:rPr>
          <w:rFonts w:ascii="Arial" w:hAnsi="Arial"/>
          <w:b/>
          <w:bCs/>
          <w:sz w:val="22"/>
          <w:szCs w:val="22"/>
          <w:lang w:val="pl-PL"/>
          <w14:textOutline w14:w="0" w14:cap="flat" w14:cmpd="sng" w14:algn="ctr">
            <w14:noFill/>
            <w14:prstDash w14:val="solid"/>
            <w14:bevel/>
          </w14:textOutline>
        </w:rPr>
        <w:t>Ceny nowego Stonica prezentują się następująco:</w:t>
      </w:r>
    </w:p>
    <w:p w14:paraId="7B4E7A7A" w14:textId="77777777" w:rsidR="00314D94" w:rsidRPr="0078295D" w:rsidRDefault="00194903" w:rsidP="0078295D">
      <w:pPr>
        <w:spacing w:line="264" w:lineRule="auto"/>
        <w:jc w:val="both"/>
        <w:rPr>
          <w:rStyle w:val="Brak"/>
          <w:rFonts w:ascii="Arial" w:eastAsia="Arial" w:hAnsi="Arial" w:cs="Arial"/>
          <w:sz w:val="22"/>
          <w:szCs w:val="22"/>
          <w:lang w:val="pl-PL"/>
          <w14:textOutline w14:w="0" w14:cap="flat" w14:cmpd="sng" w14:algn="ctr">
            <w14:noFill/>
            <w14:prstDash w14:val="solid"/>
            <w14:bevel/>
          </w14:textOutline>
        </w:rPr>
      </w:pPr>
      <w:r w:rsidRPr="0078295D">
        <w:rPr>
          <w:rStyle w:val="Brak"/>
          <w:rFonts w:ascii="Arial" w:eastAsia="Arial" w:hAnsi="Arial" w:cs="Arial"/>
          <w:noProof/>
          <w:sz w:val="22"/>
          <w:szCs w:val="22"/>
          <w:lang w:val="pl-PL"/>
          <w14:textOutline w14:w="0" w14:cap="flat" w14:cmpd="sng" w14:algn="ctr">
            <w14:noFill/>
            <w14:prstDash w14:val="solid"/>
            <w14:bevel/>
          </w14:textOutline>
        </w:rPr>
        <w:drawing>
          <wp:inline distT="0" distB="0" distL="0" distR="0" wp14:anchorId="02B064D0" wp14:editId="44181F55">
            <wp:extent cx="5727573" cy="1531015"/>
            <wp:effectExtent l="0" t="0" r="0" b="0"/>
            <wp:docPr id="1073741828" name="officeArt object" descr="Obraz 1"/>
            <wp:cNvGraphicFramePr/>
            <a:graphic xmlns:a="http://schemas.openxmlformats.org/drawingml/2006/main">
              <a:graphicData uri="http://schemas.openxmlformats.org/drawingml/2006/picture">
                <pic:pic xmlns:pic="http://schemas.openxmlformats.org/drawingml/2006/picture">
                  <pic:nvPicPr>
                    <pic:cNvPr id="1073741828" name="Obraz 1" descr="Obraz 1"/>
                    <pic:cNvPicPr>
                      <a:picLocks noChangeAspect="1"/>
                    </pic:cNvPicPr>
                  </pic:nvPicPr>
                  <pic:blipFill>
                    <a:blip r:embed="rId10"/>
                    <a:stretch>
                      <a:fillRect/>
                    </a:stretch>
                  </pic:blipFill>
                  <pic:spPr>
                    <a:xfrm>
                      <a:off x="0" y="0"/>
                      <a:ext cx="5727573" cy="1531015"/>
                    </a:xfrm>
                    <a:prstGeom prst="rect">
                      <a:avLst/>
                    </a:prstGeom>
                    <a:ln w="12700" cap="flat">
                      <a:noFill/>
                      <a:miter lim="400000"/>
                    </a:ln>
                    <a:effectLst/>
                  </pic:spPr>
                </pic:pic>
              </a:graphicData>
            </a:graphic>
          </wp:inline>
        </w:drawing>
      </w:r>
    </w:p>
    <w:p w14:paraId="0CBD93A2" w14:textId="77777777" w:rsidR="00314D94" w:rsidRPr="0078295D" w:rsidRDefault="00314D94">
      <w:pPr>
        <w:spacing w:line="264" w:lineRule="auto"/>
        <w:ind w:firstLine="708"/>
        <w:jc w:val="both"/>
        <w:rPr>
          <w:rStyle w:val="Brak"/>
          <w:rFonts w:ascii="Arial" w:eastAsia="Arial" w:hAnsi="Arial" w:cs="Arial"/>
          <w:sz w:val="22"/>
          <w:szCs w:val="22"/>
          <w:lang w:val="pl-PL"/>
          <w14:textOutline w14:w="0" w14:cap="flat" w14:cmpd="sng" w14:algn="ctr">
            <w14:noFill/>
            <w14:prstDash w14:val="solid"/>
            <w14:bevel/>
          </w14:textOutline>
        </w:rPr>
      </w:pPr>
    </w:p>
    <w:p w14:paraId="5FD56453"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sz w:val="22"/>
          <w:szCs w:val="22"/>
          <w:lang w:val="pl-PL"/>
        </w:rPr>
      </w:pPr>
      <w:r w:rsidRPr="0078295D">
        <w:rPr>
          <w:rStyle w:val="Brak"/>
          <w:rFonts w:ascii="Arial" w:hAnsi="Arial"/>
          <w:b/>
          <w:bCs/>
          <w:sz w:val="22"/>
          <w:szCs w:val="22"/>
          <w:lang w:val="pl-PL"/>
        </w:rPr>
        <w:t>Bogatsze wyposażenie poszczególnych wersji</w:t>
      </w:r>
      <w:r w:rsidRPr="0078295D">
        <w:rPr>
          <w:rStyle w:val="Brak"/>
          <w:rFonts w:ascii="Arial" w:eastAsia="Arial" w:hAnsi="Arial" w:cs="Arial"/>
          <w:b/>
          <w:bCs/>
          <w:sz w:val="22"/>
          <w:szCs w:val="22"/>
          <w:lang w:val="pl-PL"/>
        </w:rPr>
        <w:br/>
      </w:r>
      <w:r w:rsidRPr="0078295D">
        <w:rPr>
          <w:sz w:val="22"/>
          <w:szCs w:val="22"/>
          <w:lang w:val="pl-PL"/>
        </w:rPr>
        <w:t>Znacząco wzbogacono wyposażenie standardowe każdej wersji. Do najważniejszych elementów wyposażenia należą:</w:t>
      </w:r>
    </w:p>
    <w:p w14:paraId="1876A004" w14:textId="77777777" w:rsidR="00314D94" w:rsidRPr="0078295D" w:rsidRDefault="00194903">
      <w:pPr>
        <w:pStyle w:val="DomylneA"/>
        <w:numPr>
          <w:ilvl w:val="0"/>
          <w:numId w:val="3"/>
        </w:numPr>
        <w:spacing w:before="0" w:line="264" w:lineRule="auto"/>
        <w:rPr>
          <w:rFonts w:ascii="Arial" w:hAnsi="Arial"/>
          <w:sz w:val="22"/>
          <w:szCs w:val="22"/>
          <w:lang w:val="pl-PL"/>
          <w14:textOutline w14:w="0" w14:cap="flat" w14:cmpd="sng" w14:algn="ctr">
            <w14:noFill/>
            <w14:prstDash w14:val="solid"/>
            <w14:bevel/>
          </w14:textOutline>
        </w:rPr>
      </w:pPr>
      <w:r w:rsidRPr="0078295D">
        <w:rPr>
          <w:rStyle w:val="Brak"/>
          <w:rFonts w:ascii="Arial" w:hAnsi="Arial"/>
          <w:b/>
          <w:bCs/>
          <w:sz w:val="22"/>
          <w:szCs w:val="22"/>
          <w:lang w:val="pl-PL"/>
          <w14:textOutline w14:w="0" w14:cap="flat" w14:cmpd="sng" w14:algn="ctr">
            <w14:noFill/>
            <w14:prstDash w14:val="solid"/>
            <w14:bevel/>
          </w14:textOutline>
        </w:rPr>
        <w:t>w wersji M</w:t>
      </w:r>
      <w:r w:rsidRPr="0078295D">
        <w:rPr>
          <w:rFonts w:ascii="Arial" w:hAnsi="Arial"/>
          <w:sz w:val="22"/>
          <w:szCs w:val="22"/>
          <w:lang w:val="pl-PL"/>
          <w14:textOutline w14:w="0" w14:cap="flat" w14:cmpd="sng" w14:algn="ctr">
            <w14:noFill/>
            <w14:prstDash w14:val="solid"/>
            <w14:bevel/>
          </w14:textOutline>
        </w:rPr>
        <w:t xml:space="preserve"> – relingi dachowe, przednie i tylne czujniki parkowania, cyfrowy zestaw wskaźników z wyświetlaczem o przekątnej 4,2 cala, dotykowy ekran systemu multimedialnego o przekątnej 12.3 cala, wielofunkcyjny panel dotykowy do sterowania multimediami i klimatyzacją, elektroniczny hamulec postojowy (w modelach z przekładnią 7DCT), alert przypominający o sprawdzeniu tylnych siedzeń, port USB-C dla pasażerów tylnej kanapy, 16-calowe obręcze kół z lekkich stopów,</w:t>
      </w:r>
    </w:p>
    <w:p w14:paraId="19E58775" w14:textId="77777777" w:rsidR="00314D94" w:rsidRPr="0078295D" w:rsidRDefault="00194903">
      <w:pPr>
        <w:pStyle w:val="DomylneA"/>
        <w:numPr>
          <w:ilvl w:val="0"/>
          <w:numId w:val="3"/>
        </w:numPr>
        <w:spacing w:before="0" w:line="264" w:lineRule="auto"/>
        <w:rPr>
          <w:rFonts w:ascii="Arial" w:hAnsi="Arial"/>
          <w:sz w:val="22"/>
          <w:szCs w:val="22"/>
          <w:lang w:val="pl-PL"/>
          <w14:textOutline w14:w="0" w14:cap="flat" w14:cmpd="sng" w14:algn="ctr">
            <w14:noFill/>
            <w14:prstDash w14:val="solid"/>
            <w14:bevel/>
          </w14:textOutline>
        </w:rPr>
      </w:pPr>
      <w:r w:rsidRPr="0078295D">
        <w:rPr>
          <w:rStyle w:val="Brak"/>
          <w:rFonts w:ascii="Arial" w:hAnsi="Arial"/>
          <w:b/>
          <w:bCs/>
          <w:sz w:val="22"/>
          <w:szCs w:val="22"/>
          <w:lang w:val="pl-PL"/>
          <w14:textOutline w14:w="0" w14:cap="flat" w14:cmpd="sng" w14:algn="ctr">
            <w14:noFill/>
            <w14:prstDash w14:val="solid"/>
            <w14:bevel/>
          </w14:textOutline>
        </w:rPr>
        <w:t>w wersji L</w:t>
      </w:r>
      <w:r w:rsidRPr="0078295D">
        <w:rPr>
          <w:rFonts w:ascii="Arial" w:hAnsi="Arial"/>
          <w:sz w:val="22"/>
          <w:szCs w:val="22"/>
          <w:lang w:val="pl-PL"/>
          <w14:textOutline w14:w="0" w14:cap="flat" w14:cmpd="sng" w14:algn="ctr">
            <w14:noFill/>
            <w14:prstDash w14:val="solid"/>
            <w14:bevel/>
          </w14:textOutline>
        </w:rPr>
        <w:t xml:space="preserve"> – światła mijania i drogowe wykonane w technologii LED z funkcją powitania, tylne lampy LED, system monitorowania martwego pola widzenia w lusterkach i ruchu pojazdów podczas cofania (BCA), elektrycznie składane lusterka z kierunkowskazami LED, czujnik deszczu, przyciemniane szyby tylne, podgrzewana kierownica oraz fotele, regulacja wysokości fotela pasażera, 17-calowe obręcze kół z lekkich stopów,</w:t>
      </w:r>
      <w:r w:rsidRPr="0078295D">
        <w:rPr>
          <w:rFonts w:ascii="Arial" w:eastAsia="Arial" w:hAnsi="Arial" w:cs="Arial"/>
          <w:sz w:val="22"/>
          <w:szCs w:val="22"/>
          <w:lang w:val="pl-PL"/>
          <w14:textOutline w14:w="0" w14:cap="flat" w14:cmpd="sng" w14:algn="ctr">
            <w14:noFill/>
            <w14:prstDash w14:val="solid"/>
            <w14:bevel/>
          </w14:textOutline>
        </w:rPr>
        <w:tab/>
      </w:r>
    </w:p>
    <w:p w14:paraId="158A4A5B" w14:textId="74D9AA0F" w:rsidR="00314D94" w:rsidRPr="0078295D" w:rsidRDefault="00194903">
      <w:pPr>
        <w:pStyle w:val="DomylneA"/>
        <w:numPr>
          <w:ilvl w:val="0"/>
          <w:numId w:val="3"/>
        </w:numPr>
        <w:spacing w:before="0" w:line="264" w:lineRule="auto"/>
        <w:rPr>
          <w:rFonts w:ascii="Arial" w:hAnsi="Arial"/>
          <w:sz w:val="22"/>
          <w:szCs w:val="22"/>
          <w:lang w:val="pl-PL"/>
          <w14:textOutline w14:w="0" w14:cap="flat" w14:cmpd="sng" w14:algn="ctr">
            <w14:noFill/>
            <w14:prstDash w14:val="solid"/>
            <w14:bevel/>
          </w14:textOutline>
        </w:rPr>
      </w:pPr>
      <w:r w:rsidRPr="0078295D">
        <w:rPr>
          <w:rStyle w:val="Brak"/>
          <w:rFonts w:ascii="Arial" w:hAnsi="Arial"/>
          <w:b/>
          <w:bCs/>
          <w:sz w:val="22"/>
          <w:szCs w:val="22"/>
          <w:lang w:val="pl-PL"/>
          <w14:textOutline w14:w="0" w14:cap="flat" w14:cmpd="sng" w14:algn="ctr">
            <w14:noFill/>
            <w14:prstDash w14:val="solid"/>
            <w14:bevel/>
          </w14:textOutline>
        </w:rPr>
        <w:t>w wersji GT-Line</w:t>
      </w:r>
      <w:r w:rsidRPr="0078295D">
        <w:rPr>
          <w:rFonts w:ascii="Arial" w:hAnsi="Arial"/>
          <w:sz w:val="22"/>
          <w:szCs w:val="22"/>
          <w:lang w:val="pl-PL"/>
          <w14:textOutline w14:w="0" w14:cap="flat" w14:cmpd="sng" w14:algn="ctr">
            <w14:noFill/>
            <w14:prstDash w14:val="solid"/>
            <w14:bevel/>
          </w14:textOutline>
        </w:rPr>
        <w:t xml:space="preserve"> – światła przeciwmgielne LED, system otwierania i uruchamiania pojazdu bez użycia kluczyka Smart Key, cyfrowe wskaźniki o przekątnej 12,3 cala, indukcyjna ładowarka o mocy 15W z funkcją chłodzenia, kluczyk cyfrowy Digital Key </w:t>
      </w:r>
      <w:r w:rsidRPr="0078295D">
        <w:rPr>
          <w:rFonts w:ascii="Arial" w:hAnsi="Arial"/>
          <w:sz w:val="22"/>
          <w:szCs w:val="22"/>
          <w:lang w:val="pl-PL"/>
          <w14:textOutline w14:w="0" w14:cap="flat" w14:cmpd="sng" w14:algn="ctr">
            <w14:noFill/>
            <w14:prstDash w14:val="solid"/>
            <w14:bevel/>
          </w14:textOutline>
        </w:rPr>
        <w:lastRenderedPageBreak/>
        <w:t>2.0, nastrojowe oświetlenie wnętrza, elektrochromatyczne lusterko wsteczne, 17-calowe obręcze kół z lekkich stopów o wzorze zarezerwowanym dla wersji GT-Line.</w:t>
      </w:r>
    </w:p>
    <w:p w14:paraId="75533708" w14:textId="77777777" w:rsidR="00314D94" w:rsidRPr="0078295D" w:rsidRDefault="00314D94">
      <w:pPr>
        <w:pStyle w:val="DomylneA"/>
        <w:spacing w:before="0" w:line="264" w:lineRule="auto"/>
        <w:rPr>
          <w:rStyle w:val="Brak"/>
          <w:rFonts w:ascii="Arial" w:eastAsia="Arial" w:hAnsi="Arial" w:cs="Arial"/>
          <w:sz w:val="22"/>
          <w:szCs w:val="22"/>
          <w:lang w:val="pl-PL"/>
          <w14:textOutline w14:w="0" w14:cap="flat" w14:cmpd="sng" w14:algn="ctr">
            <w14:noFill/>
            <w14:prstDash w14:val="solid"/>
            <w14:bevel/>
          </w14:textOutline>
        </w:rPr>
      </w:pPr>
    </w:p>
    <w:p w14:paraId="14733408"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b/>
          <w:bCs/>
          <w:sz w:val="22"/>
          <w:szCs w:val="22"/>
          <w:lang w:val="pl-PL"/>
        </w:rPr>
        <w:t>Wnętrze inspirowane kabinami modeli wyższych segmentów</w:t>
      </w:r>
      <w:r w:rsidRPr="0078295D">
        <w:rPr>
          <w:rStyle w:val="Brak"/>
          <w:rFonts w:ascii="Arial" w:eastAsia="Arial" w:hAnsi="Arial" w:cs="Arial"/>
          <w:b/>
          <w:bCs/>
          <w:sz w:val="22"/>
          <w:szCs w:val="22"/>
          <w:lang w:val="pl-PL"/>
        </w:rPr>
        <w:br/>
      </w:r>
      <w:r w:rsidRPr="0078295D">
        <w:rPr>
          <w:rStyle w:val="Brak"/>
          <w:rFonts w:ascii="Arial" w:hAnsi="Arial"/>
          <w:sz w:val="22"/>
          <w:szCs w:val="22"/>
          <w:lang w:val="pl-PL"/>
        </w:rPr>
        <w:t>Strategia marki Kia, która mówi m.in. o tym, aby jak najszerzej upowszechniać zaawansowane technologie jest wyraźnie widoczna we wnętrzu nowego Stonica. Najważniejszą nowością jest układ dwóch ekranów – obydwa mają przekątną 12,3 cala, oferują wysoką rozdzielczość oraz łączą funkcje multimediów i informacji o stanie auta.</w:t>
      </w:r>
    </w:p>
    <w:p w14:paraId="229FCFC7"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40" w:line="264" w:lineRule="auto"/>
        <w:rPr>
          <w:rStyle w:val="Brak"/>
          <w:rFonts w:ascii="Arial" w:eastAsia="Arial" w:hAnsi="Arial" w:cs="Arial"/>
          <w:sz w:val="22"/>
          <w:szCs w:val="22"/>
          <w:lang w:val="pl-PL"/>
        </w:rPr>
      </w:pPr>
      <w:r w:rsidRPr="0078295D">
        <w:rPr>
          <w:rStyle w:val="Brak"/>
          <w:rFonts w:ascii="Arial" w:hAnsi="Arial"/>
          <w:sz w:val="22"/>
          <w:szCs w:val="22"/>
          <w:lang w:val="pl-PL"/>
        </w:rPr>
        <w:t>Tzw. Multimode Touch Display zastępuje tradycyjny panel sterowania klimatyzacją i jest eleganckim interfejsem, który łatwo pozwala przełączać się między sterowaniem klimatem a multimediami. W kabinie pojawiły się także nowe kierownice (dwuramienna i trójramienna), przeprojektowana dźwignia zmiany biegów, zmieniono konsolę centralną oraz unowocześniono tablicę rozdzielczą.</w:t>
      </w:r>
    </w:p>
    <w:p w14:paraId="67F2D9F6"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40" w:line="264" w:lineRule="auto"/>
        <w:rPr>
          <w:rStyle w:val="Brak"/>
          <w:rFonts w:ascii="Arial" w:eastAsia="Arial" w:hAnsi="Arial" w:cs="Arial"/>
          <w:sz w:val="22"/>
          <w:szCs w:val="22"/>
          <w:lang w:val="pl-PL"/>
        </w:rPr>
      </w:pPr>
      <w:r w:rsidRPr="0078295D">
        <w:rPr>
          <w:rStyle w:val="Brak"/>
          <w:rFonts w:ascii="Arial" w:hAnsi="Arial"/>
          <w:sz w:val="22"/>
          <w:szCs w:val="22"/>
          <w:lang w:val="pl-PL"/>
        </w:rPr>
        <w:t>Komfort przebywania na pokładzie podnoszą m.in. szybkie ładowarki USB-C, bezprzewodowa ładowarka smartfonów i nastrojowe oświetlenie.</w:t>
      </w:r>
    </w:p>
    <w:p w14:paraId="6AA095F2"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b/>
          <w:bCs/>
          <w:sz w:val="22"/>
          <w:szCs w:val="22"/>
          <w:lang w:val="pl-PL"/>
        </w:rPr>
      </w:pPr>
      <w:r w:rsidRPr="0078295D">
        <w:rPr>
          <w:rStyle w:val="Brak"/>
          <w:rFonts w:ascii="Arial" w:hAnsi="Arial"/>
          <w:b/>
          <w:bCs/>
          <w:sz w:val="22"/>
          <w:szCs w:val="22"/>
          <w:lang w:val="pl-PL"/>
        </w:rPr>
        <w:t>Łączność dostosowana do potrzeb cyfrowego pokolenia</w:t>
      </w:r>
      <w:r w:rsidRPr="0078295D">
        <w:rPr>
          <w:rStyle w:val="Brak"/>
          <w:rFonts w:ascii="Arial" w:eastAsia="Arial" w:hAnsi="Arial" w:cs="Arial"/>
          <w:b/>
          <w:bCs/>
          <w:sz w:val="22"/>
          <w:szCs w:val="22"/>
          <w:lang w:val="pl-PL"/>
        </w:rPr>
        <w:br/>
      </w:r>
      <w:r w:rsidRPr="0078295D">
        <w:rPr>
          <w:rStyle w:val="Brak"/>
          <w:rFonts w:ascii="Arial" w:hAnsi="Arial"/>
          <w:sz w:val="22"/>
          <w:szCs w:val="22"/>
          <w:lang w:val="pl-PL"/>
        </w:rPr>
        <w:t>Dzięki systemowi Kia Connect Stonic oferuje usługi oparte na chmurze i diagnostykę w czasie rzeczywistym. Kierowcy mogą zdalnie monitorować i kontrolować samochód za pomocą aplikacji Kia App. Jedną z najnowocześniejszych funkcji w segmencie jest cyfrowy kluczyk (Digital Key), który umożliwia otwieranie i uruchamianie auta za pomocą smartfona lub smartwatcha.</w:t>
      </w:r>
    </w:p>
    <w:p w14:paraId="2DA54E1D"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b/>
          <w:bCs/>
          <w:sz w:val="22"/>
          <w:szCs w:val="22"/>
          <w:lang w:val="pl-PL"/>
        </w:rPr>
        <w:t>Zaawansowane bezpieczeństwo w miejskim SUV-ie</w:t>
      </w:r>
      <w:r w:rsidRPr="0078295D">
        <w:rPr>
          <w:rStyle w:val="Brak"/>
          <w:rFonts w:ascii="Arial" w:eastAsia="Arial" w:hAnsi="Arial" w:cs="Arial"/>
          <w:b/>
          <w:bCs/>
          <w:sz w:val="22"/>
          <w:szCs w:val="22"/>
          <w:lang w:val="pl-PL"/>
        </w:rPr>
        <w:br/>
      </w:r>
      <w:r w:rsidRPr="0078295D">
        <w:rPr>
          <w:rStyle w:val="Brak"/>
          <w:rFonts w:ascii="Arial" w:hAnsi="Arial"/>
          <w:sz w:val="22"/>
          <w:szCs w:val="22"/>
          <w:lang w:val="pl-PL"/>
        </w:rPr>
        <w:t>Nowy Stonic wyznacza nowe standardy bezpieczeństwa w segmencie miejskich SUV-ów, oferując rozbudowany pakiet systemów asystujących (ADAS), dotychczas dostępnych w większych modelach.</w:t>
      </w:r>
    </w:p>
    <w:p w14:paraId="39B28946" w14:textId="1195330E"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sz w:val="22"/>
          <w:szCs w:val="22"/>
          <w:lang w:val="pl-PL"/>
        </w:rPr>
        <w:t xml:space="preserve">System monitorowania martwego pola w lusterkach z funkcją automatycznej korekty toru jazdy </w:t>
      </w:r>
      <w:r w:rsidRPr="0078295D">
        <w:rPr>
          <w:rStyle w:val="Brak"/>
          <w:rFonts w:ascii="Arial" w:hAnsi="Arial"/>
          <w:lang w:val="pl-PL"/>
        </w:rPr>
        <w:t>(</w:t>
      </w:r>
      <w:r w:rsidRPr="0078295D">
        <w:rPr>
          <w:rStyle w:val="Brak"/>
          <w:rFonts w:ascii="Arial" w:hAnsi="Arial"/>
          <w:sz w:val="22"/>
          <w:szCs w:val="22"/>
          <w:lang w:val="pl-PL"/>
        </w:rPr>
        <w:t>Blind-spot Collision Avoidance Assist – BCA) monitoruje martwe pola i pomaga unikać kolizji podczas zmiany pasa ruchu. System ostrzegający przed otwarciem tylnych drzwi w sytuacji, gdy z tyłu nadjeżdża samochód (Safe Exit Warning – SEW) ostrzega pasażerów przed pojazdami zbliżającymi się z tyłu podczas otwierania drzwi.</w:t>
      </w:r>
    </w:p>
    <w:p w14:paraId="11491B00"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sz w:val="22"/>
          <w:szCs w:val="22"/>
          <w:lang w:val="pl-PL"/>
        </w:rPr>
        <w:t xml:space="preserve">System autonomicznego hamowania z funkcją wykrywania pojazdów, pieszych i rowerzystów oraz hamowania na skrzyżowaniach (Forward Collision-Avoidance Assist 1.5 – FCA 1.5), wykorzystujący kamerę i radar z przodu, pomaga unikać kolizji z innymi uczestnikami ruchu. Zaawansowany aktywny tempomat, współpracujący z nawigacją (Navigation-based Smart Cruise Control), automatycznie dostosowuje prędkość przed zakrętami, korzystając z danych GPS. Asystent jazdy po autostradzie </w:t>
      </w:r>
      <w:r w:rsidRPr="0078295D">
        <w:rPr>
          <w:rStyle w:val="Brak"/>
          <w:rFonts w:ascii="Arial" w:hAnsi="Arial"/>
          <w:shd w:val="clear" w:color="auto" w:fill="FFFFFF"/>
          <w:lang w:val="pl-PL"/>
        </w:rPr>
        <w:t>(</w:t>
      </w:r>
      <w:r w:rsidRPr="0078295D">
        <w:rPr>
          <w:rStyle w:val="Brak"/>
          <w:rFonts w:ascii="Arial" w:hAnsi="Arial"/>
          <w:sz w:val="22"/>
          <w:szCs w:val="22"/>
          <w:lang w:val="pl-PL"/>
        </w:rPr>
        <w:t xml:space="preserve">Highway Driving Assist – HDA) utrzymuje bezpieczny dystans od poprzedzającego pojazdu i odpowiednie położenie na pasie, a </w:t>
      </w:r>
      <w:r w:rsidRPr="0078295D">
        <w:rPr>
          <w:rStyle w:val="Brak"/>
          <w:rFonts w:ascii="Arial" w:hAnsi="Arial"/>
          <w:sz w:val="22"/>
          <w:szCs w:val="22"/>
          <w:lang w:val="pl-PL"/>
        </w:rPr>
        <w:tab/>
        <w:t>asystent utrzymania auta pośrodku pasa ruchu (Lane Following Assist – LFA) wspiera kierowcę w utrzymaniu toru jazdy.</w:t>
      </w:r>
    </w:p>
    <w:p w14:paraId="3C9D76F0"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b/>
          <w:bCs/>
          <w:sz w:val="22"/>
          <w:szCs w:val="22"/>
          <w:lang w:val="pl-PL"/>
        </w:rPr>
        <w:lastRenderedPageBreak/>
        <w:t>Układy napędowe dostosowane do potrzeb europejskich kierowców</w:t>
      </w:r>
      <w:r w:rsidRPr="0078295D">
        <w:rPr>
          <w:rStyle w:val="Brak"/>
          <w:rFonts w:ascii="Arial" w:eastAsia="Arial" w:hAnsi="Arial" w:cs="Arial"/>
          <w:b/>
          <w:bCs/>
          <w:sz w:val="22"/>
          <w:szCs w:val="22"/>
          <w:lang w:val="pl-PL"/>
        </w:rPr>
        <w:br/>
      </w:r>
      <w:r w:rsidRPr="0078295D">
        <w:rPr>
          <w:rStyle w:val="Brak"/>
          <w:rFonts w:ascii="Arial" w:hAnsi="Arial"/>
          <w:sz w:val="22"/>
          <w:szCs w:val="22"/>
          <w:lang w:val="pl-PL"/>
        </w:rPr>
        <w:t>Nowy Stonic jest dostępny z silnikiem benzynowym 1.0 T-GDI o mocy 100 KM oraz z układem łagodnej hybrydy (MHEV) o mocy 115 KM. Obydwa warianty można połączyć z sześciobiegową przekładnią mechaniczną lub siedmiobiegową o dwóch sprzęgłach.</w:t>
      </w:r>
    </w:p>
    <w:p w14:paraId="7FE8A7E8"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sz w:val="22"/>
          <w:szCs w:val="22"/>
          <w:lang w:val="pl-PL"/>
        </w:rPr>
        <w:t>„Nowy Stonic podnosi poprzeczkę miejskim crossoverom” – mówi Pablo Martínez Masip, zastępca dyrektora Działu Produktów i Marketingu. „Połączyliśmy zaawansowaną technologię, śmiały design i rozwiązania z zakresu łączności w modelu, który jest jednocześnie dostępny i atrakcyjny.”</w:t>
      </w:r>
    </w:p>
    <w:p w14:paraId="1B7E5D81" w14:textId="77777777" w:rsidR="00314D94" w:rsidRPr="0078295D"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2"/>
          <w:szCs w:val="22"/>
          <w:lang w:val="pl-PL"/>
        </w:rPr>
      </w:pPr>
      <w:r w:rsidRPr="0078295D">
        <w:rPr>
          <w:rStyle w:val="Brak"/>
          <w:rFonts w:ascii="Arial" w:hAnsi="Arial"/>
          <w:b/>
          <w:bCs/>
          <w:sz w:val="22"/>
          <w:szCs w:val="22"/>
          <w:lang w:val="pl-PL"/>
        </w:rPr>
        <w:t>Gotowa na podbój rynku</w:t>
      </w:r>
      <w:r w:rsidRPr="0078295D">
        <w:rPr>
          <w:rStyle w:val="Brak"/>
          <w:rFonts w:ascii="Arial" w:eastAsia="Arial" w:hAnsi="Arial" w:cs="Arial"/>
          <w:b/>
          <w:bCs/>
          <w:sz w:val="22"/>
          <w:szCs w:val="22"/>
          <w:lang w:val="pl-PL"/>
        </w:rPr>
        <w:br/>
      </w:r>
      <w:r w:rsidRPr="0078295D">
        <w:rPr>
          <w:rStyle w:val="Brak"/>
          <w:rFonts w:ascii="Arial" w:hAnsi="Arial"/>
          <w:sz w:val="22"/>
          <w:szCs w:val="22"/>
          <w:lang w:val="pl-PL"/>
        </w:rPr>
        <w:t>Za sprawą drugiej modernizacji Kia Stonic jest jeszcze lepiej zaprojektowana i jeszcze lepiej dostosowana do zróżnicowanych potrzeb klientów w Europie. Model ten łączy funkcjonalność i przestronność typowe dla crossoverów segmentu B, pozostając jednocześnie bardziej przystępny cenowo niż większość modeli segmentu C. Odświeżony design, zaawansowana łączność i gama oszczędnych jednostek napędowych sprawiają, że nowa Kia Stonic wyznacza kierunek rozwoju miejskich crossoverów. Pierwsza dostawa samochodów przewidziana jest na przełom listopada i grudnia.</w:t>
      </w:r>
    </w:p>
    <w:p w14:paraId="0B6A9EA8" w14:textId="4031FF06" w:rsidR="00314D94" w:rsidRPr="00093ABE" w:rsidRDefault="00194903" w:rsidP="00093AB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after="281" w:line="264" w:lineRule="auto"/>
        <w:jc w:val="center"/>
        <w:rPr>
          <w:lang w:val="pl-PL"/>
        </w:rPr>
      </w:pPr>
      <w:hyperlink r:id="rId11" w:history="1">
        <w:r w:rsidRPr="0078295D">
          <w:rPr>
            <w:rStyle w:val="Hyperlink1"/>
            <w:rFonts w:eastAsia="Arial Unicode MS" w:cs="Arial Unicode MS"/>
            <w:lang w:val="pl-PL"/>
          </w:rPr>
          <w:t>www.kia.com</w:t>
        </w:r>
      </w:hyperlink>
      <w:r w:rsidR="00093ABE" w:rsidRPr="00093ABE">
        <w:rPr>
          <w:rFonts w:ascii="Helvetica Neue" w:eastAsia="Helvetica Neue" w:hAnsi="Helvetica Neue" w:cs="Helvetica Neue"/>
          <w:lang w:val="pl-PL"/>
        </w:rPr>
        <w:t xml:space="preserve"> </w:t>
      </w:r>
    </w:p>
    <w:p w14:paraId="7A4FB2B3" w14:textId="77777777" w:rsidR="00093ABE" w:rsidRDefault="00093ABE">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Black" w:hAnsi="Arial Black"/>
          <w:sz w:val="28"/>
          <w:szCs w:val="28"/>
          <w:lang w:val="pl-PL"/>
        </w:rPr>
      </w:pPr>
      <w:bookmarkStart w:id="1" w:name="OLE_LINK3"/>
    </w:p>
    <w:p w14:paraId="14553880" w14:textId="3DA1914B" w:rsidR="00314D94" w:rsidRDefault="00194903">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hAnsi="Arial"/>
          <w:sz w:val="28"/>
          <w:szCs w:val="28"/>
          <w:lang w:val="pl-PL"/>
        </w:rPr>
      </w:pPr>
      <w:r w:rsidRPr="0078295D">
        <w:rPr>
          <w:rStyle w:val="Brak"/>
          <w:rFonts w:ascii="Arial Black" w:hAnsi="Arial Black"/>
          <w:sz w:val="28"/>
          <w:szCs w:val="28"/>
          <w:lang w:val="pl-PL"/>
        </w:rPr>
        <w:t>Dane techniczne</w:t>
      </w:r>
      <w:r w:rsidRPr="0078295D">
        <w:rPr>
          <w:rStyle w:val="Brak"/>
          <w:rFonts w:ascii="Arial Black" w:eastAsia="Arial Black" w:hAnsi="Arial Black" w:cs="Arial Black"/>
          <w:sz w:val="28"/>
          <w:szCs w:val="28"/>
          <w:lang w:val="pl-PL"/>
        </w:rPr>
        <w:br/>
      </w:r>
      <w:r w:rsidRPr="0078295D">
        <w:rPr>
          <w:rStyle w:val="Brak"/>
          <w:rFonts w:ascii="Arial" w:hAnsi="Arial"/>
          <w:sz w:val="28"/>
          <w:szCs w:val="28"/>
          <w:lang w:val="pl-PL"/>
        </w:rPr>
        <w:t>Nowa Kia Stonic</w:t>
      </w:r>
    </w:p>
    <w:p w14:paraId="0CD3C9AB" w14:textId="77777777" w:rsidR="00093ABE" w:rsidRPr="0078295D" w:rsidRDefault="00093ABE">
      <w:pPr>
        <w:pStyle w:val="DomylneA"/>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before="0" w:after="281" w:line="264" w:lineRule="auto"/>
        <w:rPr>
          <w:rStyle w:val="Brak"/>
          <w:rFonts w:ascii="Arial" w:eastAsia="Arial" w:hAnsi="Arial" w:cs="Arial"/>
          <w:sz w:val="28"/>
          <w:szCs w:val="28"/>
          <w:lang w:val="pl-PL"/>
        </w:rPr>
      </w:pPr>
    </w:p>
    <w:p w14:paraId="24653316"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lang w:val="pl-PL"/>
        </w:rPr>
      </w:pPr>
      <w:r w:rsidRPr="0078295D">
        <w:rPr>
          <w:rStyle w:val="Brak"/>
          <w:rFonts w:ascii="Arial" w:hAnsi="Arial"/>
          <w:b/>
          <w:bCs/>
          <w:lang w:val="pl-PL"/>
        </w:rPr>
        <w:t>Wymiary (mm)</w:t>
      </w:r>
    </w:p>
    <w:p w14:paraId="59658964"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sz w:val="20"/>
          <w:szCs w:val="20"/>
          <w:u w:val="single"/>
          <w:lang w:val="pl-PL"/>
        </w:rPr>
      </w:pPr>
    </w:p>
    <w:p w14:paraId="27549639"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sz w:val="20"/>
          <w:szCs w:val="20"/>
          <w:u w:val="single"/>
          <w:lang w:val="pl-PL"/>
        </w:rPr>
      </w:pPr>
      <w:r w:rsidRPr="0078295D">
        <w:rPr>
          <w:rStyle w:val="Brak"/>
          <w:rFonts w:ascii="Arial" w:hAnsi="Arial"/>
          <w:b/>
          <w:bCs/>
          <w:sz w:val="20"/>
          <w:szCs w:val="20"/>
          <w:u w:val="single"/>
          <w:lang w:val="pl-PL"/>
        </w:rPr>
        <w:t>Zewnętrzne</w:t>
      </w:r>
    </w:p>
    <w:p w14:paraId="7313DAD3"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sz w:val="20"/>
          <w:szCs w:val="20"/>
          <w:lang w:val="pl-PL"/>
        </w:rPr>
      </w:pPr>
    </w:p>
    <w:p w14:paraId="5BBED3DA"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Długość</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4165</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Szerokość*</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1760</w:t>
      </w:r>
    </w:p>
    <w:p w14:paraId="42D22E22"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Wysokość</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1520**</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Rozstaw osi</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2580</w:t>
      </w:r>
    </w:p>
    <w:p w14:paraId="1440A353"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Zwis przedni</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t xml:space="preserve">  </w:t>
      </w:r>
      <w:r w:rsidRPr="0078295D">
        <w:rPr>
          <w:rStyle w:val="Brak"/>
          <w:rFonts w:ascii="Arial" w:hAnsi="Arial"/>
          <w:sz w:val="20"/>
          <w:szCs w:val="20"/>
          <w:lang w:val="pl-PL"/>
        </w:rPr>
        <w:t>855</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Zwis tylny</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t xml:space="preserve">  </w:t>
      </w:r>
      <w:r w:rsidRPr="0078295D">
        <w:rPr>
          <w:rStyle w:val="Brak"/>
          <w:rFonts w:ascii="Arial" w:hAnsi="Arial"/>
          <w:sz w:val="20"/>
          <w:szCs w:val="20"/>
          <w:lang w:val="pl-PL"/>
        </w:rPr>
        <w:t>730</w:t>
      </w:r>
    </w:p>
    <w:p w14:paraId="0EC659E2"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Prześwit</w:t>
      </w:r>
      <w:r w:rsidRPr="0078295D">
        <w:rPr>
          <w:rStyle w:val="Brak"/>
          <w:rFonts w:ascii="Arial" w:hAnsi="Arial"/>
          <w:sz w:val="20"/>
          <w:szCs w:val="20"/>
          <w:lang w:val="pl-PL"/>
        </w:rPr>
        <w:tab/>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t xml:space="preserve">  </w:t>
      </w:r>
      <w:r w:rsidRPr="0078295D">
        <w:rPr>
          <w:rStyle w:val="Brak"/>
          <w:rFonts w:ascii="Arial" w:hAnsi="Arial"/>
          <w:sz w:val="20"/>
          <w:szCs w:val="20"/>
          <w:lang w:val="pl-PL"/>
        </w:rPr>
        <w:t>165 (15”/16”) 183 (17”)</w:t>
      </w:r>
    </w:p>
    <w:p w14:paraId="6A72E573"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i/>
          <w:iCs/>
          <w:sz w:val="20"/>
          <w:szCs w:val="20"/>
          <w:lang w:val="pl-PL"/>
        </w:rPr>
      </w:pPr>
      <w:r w:rsidRPr="0078295D">
        <w:rPr>
          <w:rStyle w:val="Brak"/>
          <w:rFonts w:ascii="Arial" w:hAnsi="Arial"/>
          <w:i/>
          <w:iCs/>
          <w:sz w:val="20"/>
          <w:szCs w:val="20"/>
          <w:lang w:val="pl-PL"/>
        </w:rPr>
        <w:t>* bez lusterek</w:t>
      </w:r>
      <w:r w:rsidRPr="0078295D">
        <w:rPr>
          <w:rStyle w:val="Brak"/>
          <w:rFonts w:ascii="Arial" w:eastAsia="Arial" w:hAnsi="Arial" w:cs="Arial"/>
          <w:i/>
          <w:iCs/>
          <w:sz w:val="20"/>
          <w:szCs w:val="20"/>
          <w:lang w:val="pl-PL"/>
        </w:rPr>
        <w:br/>
      </w:r>
      <w:r w:rsidRPr="0078295D">
        <w:rPr>
          <w:rStyle w:val="Brak"/>
          <w:rFonts w:ascii="Arial" w:hAnsi="Arial"/>
          <w:i/>
          <w:iCs/>
          <w:sz w:val="20"/>
          <w:szCs w:val="20"/>
          <w:lang w:val="pl-PL"/>
        </w:rPr>
        <w:t xml:space="preserve">** z relingami </w:t>
      </w:r>
    </w:p>
    <w:p w14:paraId="54D96F60"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sz w:val="20"/>
          <w:szCs w:val="20"/>
          <w:u w:val="single"/>
          <w:lang w:val="pl-PL"/>
        </w:rPr>
      </w:pPr>
    </w:p>
    <w:p w14:paraId="3492A6B8"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sz w:val="20"/>
          <w:szCs w:val="20"/>
          <w:u w:val="single"/>
          <w:lang w:val="pl-PL"/>
        </w:rPr>
      </w:pPr>
      <w:r>
        <w:rPr>
          <w:rStyle w:val="Brak"/>
          <w:rFonts w:ascii="Arial" w:hAnsi="Arial"/>
          <w:b/>
          <w:bCs/>
          <w:sz w:val="20"/>
          <w:szCs w:val="20"/>
          <w:u w:val="single"/>
          <w:lang w:val="de-DE"/>
        </w:rPr>
        <w:t>W</w:t>
      </w:r>
      <w:bookmarkEnd w:id="1"/>
      <w:r w:rsidRPr="0078295D">
        <w:rPr>
          <w:rStyle w:val="Brak"/>
          <w:rFonts w:ascii="Arial" w:hAnsi="Arial"/>
          <w:b/>
          <w:bCs/>
          <w:sz w:val="20"/>
          <w:szCs w:val="20"/>
          <w:u w:val="single"/>
          <w:lang w:val="pl-PL"/>
        </w:rPr>
        <w:t>ewnętrzne</w:t>
      </w:r>
    </w:p>
    <w:p w14:paraId="7912A972"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firstLine="720"/>
        <w:rPr>
          <w:rStyle w:val="Brak"/>
          <w:rFonts w:ascii="Arial" w:eastAsia="Arial" w:hAnsi="Arial" w:cs="Arial"/>
          <w:sz w:val="20"/>
          <w:szCs w:val="20"/>
          <w:lang w:val="pl-PL"/>
        </w:rPr>
      </w:pPr>
      <w:r w:rsidRPr="0078295D">
        <w:rPr>
          <w:rStyle w:val="Brak"/>
          <w:rFonts w:ascii="Arial" w:hAnsi="Arial"/>
          <w:sz w:val="20"/>
          <w:szCs w:val="20"/>
          <w:lang w:val="pl-PL"/>
        </w:rPr>
        <w:t>1. rząd</w:t>
      </w:r>
      <w:bookmarkStart w:id="2" w:name="OLE_LINK5"/>
      <w:r w:rsidRPr="0078295D">
        <w:rPr>
          <w:rStyle w:val="Brak"/>
          <w:rFonts w:ascii="Arial" w:eastAsia="Arial" w:hAnsi="Arial" w:cs="Arial"/>
          <w:sz w:val="20"/>
          <w:szCs w:val="20"/>
          <w:lang w:val="pl-PL"/>
        </w:rPr>
        <w:tab/>
      </w:r>
      <w:r w:rsidRPr="0078295D">
        <w:rPr>
          <w:rStyle w:val="Brak"/>
          <w:rFonts w:ascii="Arial" w:eastAsia="Arial" w:hAnsi="Arial" w:cs="Arial"/>
          <w:sz w:val="20"/>
          <w:szCs w:val="20"/>
          <w:lang w:val="pl-PL"/>
        </w:rPr>
        <w:tab/>
      </w:r>
      <w:r w:rsidRPr="0078295D">
        <w:rPr>
          <w:rStyle w:val="Brak"/>
          <w:rFonts w:ascii="Arial" w:eastAsia="Arial" w:hAnsi="Arial" w:cs="Arial"/>
          <w:sz w:val="22"/>
          <w:szCs w:val="22"/>
          <w:lang w:val="pl-PL"/>
        </w:rPr>
        <w:tab/>
      </w:r>
      <w:r w:rsidRPr="0078295D">
        <w:rPr>
          <w:rStyle w:val="Brak"/>
          <w:rFonts w:ascii="Arial" w:hAnsi="Arial"/>
          <w:sz w:val="20"/>
          <w:szCs w:val="20"/>
          <w:lang w:val="pl-PL"/>
        </w:rPr>
        <w:t>2. rząd</w:t>
      </w:r>
    </w:p>
    <w:p w14:paraId="5BFB7AFD"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Na wysokoś</w:t>
      </w:r>
      <w:r>
        <w:rPr>
          <w:rStyle w:val="Brak"/>
          <w:rFonts w:ascii="Arial" w:hAnsi="Arial"/>
          <w:sz w:val="20"/>
          <w:szCs w:val="20"/>
          <w:lang w:val="it-IT"/>
        </w:rPr>
        <w:t>ci g</w:t>
      </w:r>
      <w:r w:rsidRPr="0078295D">
        <w:rPr>
          <w:rStyle w:val="Brak"/>
          <w:rFonts w:ascii="Arial" w:hAnsi="Arial"/>
          <w:sz w:val="20"/>
          <w:szCs w:val="20"/>
          <w:lang w:val="pl-PL"/>
        </w:rPr>
        <w:t>łowy</w:t>
      </w:r>
      <w:r w:rsidRPr="0078295D">
        <w:rPr>
          <w:rStyle w:val="Brak"/>
          <w:rFonts w:ascii="Arial" w:eastAsia="Arial" w:hAnsi="Arial" w:cs="Arial"/>
          <w:sz w:val="22"/>
          <w:szCs w:val="22"/>
          <w:lang w:val="pl-PL"/>
        </w:rPr>
        <w:tab/>
      </w:r>
      <w:r w:rsidRPr="0078295D">
        <w:rPr>
          <w:rStyle w:val="Brak"/>
          <w:rFonts w:ascii="Arial" w:eastAsia="Arial" w:hAnsi="Arial" w:cs="Arial"/>
          <w:sz w:val="22"/>
          <w:szCs w:val="22"/>
          <w:lang w:val="pl-PL"/>
        </w:rPr>
        <w:tab/>
        <w:t xml:space="preserve">  </w:t>
      </w:r>
      <w:r w:rsidRPr="0078295D">
        <w:rPr>
          <w:rStyle w:val="Brak"/>
          <w:rFonts w:ascii="Arial" w:hAnsi="Arial"/>
          <w:sz w:val="20"/>
          <w:szCs w:val="20"/>
          <w:lang w:val="pl-PL"/>
        </w:rPr>
        <w:t>996</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 xml:space="preserve">  975</w:t>
      </w:r>
    </w:p>
    <w:p w14:paraId="59AA306C"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Na nogi</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1070</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 xml:space="preserve">  850</w:t>
      </w:r>
    </w:p>
    <w:p w14:paraId="71108A61"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Na wysokości ramion</w:t>
      </w:r>
      <w:r w:rsidRPr="0078295D">
        <w:rPr>
          <w:rStyle w:val="Brak"/>
          <w:rFonts w:ascii="Arial" w:hAnsi="Arial"/>
          <w:sz w:val="20"/>
          <w:szCs w:val="20"/>
          <w:lang w:val="pl-PL"/>
        </w:rPr>
        <w:tab/>
      </w:r>
      <w:r w:rsidRPr="0078295D">
        <w:rPr>
          <w:rStyle w:val="Brak"/>
          <w:rFonts w:ascii="Arial" w:hAnsi="Arial"/>
          <w:sz w:val="20"/>
          <w:szCs w:val="20"/>
          <w:lang w:val="pl-PL"/>
        </w:rPr>
        <w:tab/>
        <w:t>1375</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1355</w:t>
      </w:r>
    </w:p>
    <w:p w14:paraId="2299A1B4"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Na wysokości siedziska</w:t>
      </w:r>
      <w:r w:rsidRPr="0078295D">
        <w:rPr>
          <w:rStyle w:val="Brak"/>
          <w:rFonts w:ascii="Arial" w:hAnsi="Arial"/>
          <w:sz w:val="20"/>
          <w:szCs w:val="20"/>
          <w:lang w:val="pl-PL"/>
        </w:rPr>
        <w:tab/>
      </w:r>
      <w:r w:rsidRPr="0078295D">
        <w:rPr>
          <w:rStyle w:val="Brak"/>
          <w:rFonts w:ascii="Arial" w:hAnsi="Arial"/>
          <w:sz w:val="20"/>
          <w:szCs w:val="20"/>
          <w:lang w:val="pl-PL"/>
        </w:rPr>
        <w:tab/>
        <w:t>1344</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1330</w:t>
      </w:r>
      <w:bookmarkStart w:id="3" w:name="OLE_LINK4"/>
      <w:bookmarkEnd w:id="2"/>
    </w:p>
    <w:p w14:paraId="7ADD309B"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p>
    <w:p w14:paraId="129EAFAF"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lang w:val="pl-PL"/>
        </w:rPr>
      </w:pPr>
    </w:p>
    <w:p w14:paraId="6CC68C56"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lang w:val="pl-PL"/>
        </w:rPr>
      </w:pPr>
      <w:r w:rsidRPr="0078295D">
        <w:rPr>
          <w:rStyle w:val="Brak"/>
          <w:rFonts w:ascii="Arial" w:hAnsi="Arial"/>
          <w:b/>
          <w:bCs/>
          <w:lang w:val="pl-PL"/>
        </w:rPr>
        <w:lastRenderedPageBreak/>
        <w:t xml:space="preserve">Pojemność </w:t>
      </w:r>
      <w:r>
        <w:rPr>
          <w:rStyle w:val="Brak"/>
          <w:rFonts w:ascii="Arial" w:hAnsi="Arial"/>
          <w:b/>
          <w:bCs/>
          <w:lang w:val="it-IT"/>
        </w:rPr>
        <w:t>baga</w:t>
      </w:r>
      <w:r w:rsidRPr="0078295D">
        <w:rPr>
          <w:rStyle w:val="Brak"/>
          <w:rFonts w:ascii="Arial" w:hAnsi="Arial"/>
          <w:b/>
          <w:bCs/>
          <w:lang w:val="pl-PL"/>
        </w:rPr>
        <w:t>żnika (litry)</w:t>
      </w:r>
      <w:bookmarkEnd w:id="3"/>
    </w:p>
    <w:p w14:paraId="1802AF30"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p>
    <w:p w14:paraId="3A07864D"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160" w:firstLine="720"/>
        <w:rPr>
          <w:rStyle w:val="Brak"/>
          <w:rFonts w:ascii="Arial" w:eastAsia="Arial" w:hAnsi="Arial" w:cs="Arial"/>
          <w:sz w:val="20"/>
          <w:szCs w:val="20"/>
          <w:lang w:val="pl-PL"/>
        </w:rPr>
      </w:pPr>
      <w:bookmarkStart w:id="4" w:name="OLE_LINK7"/>
      <w:r w:rsidRPr="0078295D">
        <w:rPr>
          <w:rStyle w:val="Brak"/>
          <w:rFonts w:ascii="Arial" w:hAnsi="Arial"/>
          <w:sz w:val="20"/>
          <w:szCs w:val="20"/>
          <w:lang w:val="pl-PL"/>
        </w:rPr>
        <w:t>z zestawem napraw.</w:t>
      </w:r>
      <w:r w:rsidRPr="0078295D">
        <w:rPr>
          <w:rStyle w:val="Brak"/>
          <w:rFonts w:ascii="Arial" w:eastAsia="Arial" w:hAnsi="Arial" w:cs="Arial"/>
          <w:sz w:val="22"/>
          <w:szCs w:val="22"/>
          <w:lang w:val="pl-PL"/>
        </w:rPr>
        <w:tab/>
      </w:r>
      <w:r w:rsidRPr="0078295D">
        <w:rPr>
          <w:rStyle w:val="Brak"/>
          <w:rFonts w:ascii="Arial" w:hAnsi="Arial"/>
          <w:sz w:val="20"/>
          <w:szCs w:val="20"/>
          <w:lang w:val="pl-PL"/>
        </w:rPr>
        <w:t>z dojazdowym kołem zapas.</w:t>
      </w:r>
      <w:bookmarkEnd w:id="4"/>
    </w:p>
    <w:p w14:paraId="4DB804D9"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bookmarkStart w:id="5" w:name="OLE_LINK6"/>
      <w:r w:rsidRPr="0078295D">
        <w:rPr>
          <w:rStyle w:val="Brak"/>
          <w:rFonts w:ascii="Arial" w:hAnsi="Arial"/>
          <w:sz w:val="20"/>
          <w:szCs w:val="20"/>
          <w:lang w:val="pl-PL"/>
        </w:rPr>
        <w:t xml:space="preserve">Za 2. rzędem siedzeń </w:t>
      </w:r>
      <w:r>
        <w:rPr>
          <w:rStyle w:val="Brak"/>
          <w:rFonts w:ascii="Arial" w:hAnsi="Arial"/>
          <w:sz w:val="20"/>
          <w:szCs w:val="20"/>
          <w:lang w:val="nl-NL"/>
        </w:rPr>
        <w:t>(VDA)</w:t>
      </w:r>
      <w:r w:rsidRPr="0078295D">
        <w:rPr>
          <w:rStyle w:val="Brak"/>
          <w:rFonts w:ascii="Arial" w:eastAsia="Arial" w:hAnsi="Arial" w:cs="Arial"/>
          <w:sz w:val="22"/>
          <w:szCs w:val="22"/>
          <w:lang w:val="pl-PL"/>
        </w:rPr>
        <w:tab/>
        <w:t xml:space="preserve">  </w:t>
      </w:r>
      <w:r w:rsidRPr="0078295D">
        <w:rPr>
          <w:rStyle w:val="Brak"/>
          <w:rFonts w:ascii="Arial" w:hAnsi="Arial"/>
          <w:sz w:val="20"/>
          <w:szCs w:val="20"/>
          <w:lang w:val="pl-PL"/>
        </w:rPr>
        <w:t>352</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 xml:space="preserve">  332</w:t>
      </w:r>
    </w:p>
    <w:p w14:paraId="279EE09C"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Po złożeniu oparcia</w:t>
      </w:r>
      <w:r w:rsidRPr="0078295D">
        <w:rPr>
          <w:rStyle w:val="Brak"/>
          <w:rFonts w:ascii="Arial" w:hAnsi="Arial"/>
          <w:sz w:val="20"/>
          <w:szCs w:val="20"/>
          <w:lang w:val="pl-PL"/>
        </w:rPr>
        <w:tab/>
      </w:r>
      <w:r w:rsidRPr="0078295D">
        <w:rPr>
          <w:rStyle w:val="Brak"/>
          <w:rFonts w:ascii="Arial" w:hAnsi="Arial"/>
          <w:sz w:val="20"/>
          <w:szCs w:val="20"/>
          <w:lang w:val="pl-PL"/>
        </w:rPr>
        <w:tab/>
        <w:t>1155</w:t>
      </w:r>
      <w:r w:rsidRPr="0078295D">
        <w:rPr>
          <w:rStyle w:val="Brak"/>
          <w:rFonts w:ascii="Arial" w:hAnsi="Arial"/>
          <w:sz w:val="20"/>
          <w:szCs w:val="20"/>
          <w:lang w:val="pl-PL"/>
        </w:rPr>
        <w:tab/>
      </w:r>
      <w:r w:rsidRPr="0078295D">
        <w:rPr>
          <w:rStyle w:val="Brak"/>
          <w:rFonts w:ascii="Arial" w:hAnsi="Arial"/>
          <w:sz w:val="20"/>
          <w:szCs w:val="20"/>
          <w:lang w:val="pl-PL"/>
        </w:rPr>
        <w:tab/>
      </w:r>
      <w:r w:rsidRPr="0078295D">
        <w:rPr>
          <w:rStyle w:val="Brak"/>
          <w:rFonts w:ascii="Arial" w:hAnsi="Arial"/>
          <w:sz w:val="20"/>
          <w:szCs w:val="20"/>
          <w:lang w:val="pl-PL"/>
        </w:rPr>
        <w:tab/>
        <w:t>1135</w:t>
      </w:r>
      <w:bookmarkEnd w:id="5"/>
    </w:p>
    <w:p w14:paraId="151B8A1B"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p>
    <w:p w14:paraId="5C8DE195"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shd w:val="clear" w:color="auto" w:fill="FFFF00"/>
          <w:lang w:val="pl-PL"/>
        </w:rPr>
      </w:pPr>
    </w:p>
    <w:p w14:paraId="4A13FEAC"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lang w:val="pl-PL"/>
        </w:rPr>
      </w:pPr>
      <w:r w:rsidRPr="0078295D">
        <w:rPr>
          <w:rStyle w:val="Brak"/>
          <w:rFonts w:ascii="Arial" w:hAnsi="Arial"/>
          <w:b/>
          <w:bCs/>
          <w:lang w:val="pl-PL"/>
        </w:rPr>
        <w:t>Pojemność zbiornika paliwa (litry)</w:t>
      </w:r>
    </w:p>
    <w:p w14:paraId="7C1DFBC0"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p>
    <w:p w14:paraId="254FEAD7"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r w:rsidRPr="0078295D">
        <w:rPr>
          <w:rStyle w:val="Brak"/>
          <w:rFonts w:ascii="Arial" w:hAnsi="Arial"/>
          <w:sz w:val="20"/>
          <w:szCs w:val="20"/>
          <w:lang w:val="pl-PL"/>
        </w:rPr>
        <w:t>Pojemność zbiornika paliwa</w:t>
      </w:r>
      <w:r w:rsidRPr="0078295D">
        <w:rPr>
          <w:rStyle w:val="Brak"/>
          <w:rFonts w:ascii="Arial" w:hAnsi="Arial"/>
          <w:sz w:val="20"/>
          <w:szCs w:val="20"/>
          <w:lang w:val="pl-PL"/>
        </w:rPr>
        <w:tab/>
        <w:t>45</w:t>
      </w:r>
    </w:p>
    <w:p w14:paraId="05F0F7C6"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sz w:val="20"/>
          <w:szCs w:val="20"/>
          <w:lang w:val="pl-PL"/>
        </w:rPr>
      </w:pPr>
    </w:p>
    <w:p w14:paraId="085E2D37"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Style w:val="Brak"/>
          <w:rFonts w:ascii="Arial" w:eastAsia="Arial" w:hAnsi="Arial" w:cs="Arial"/>
          <w:b/>
          <w:bCs/>
          <w:lang w:val="pl-PL"/>
        </w:rPr>
        <w:sectPr w:rsidR="00314D94" w:rsidRPr="00093ABE">
          <w:headerReference w:type="even" r:id="rId12"/>
          <w:headerReference w:type="default" r:id="rId13"/>
          <w:footerReference w:type="even" r:id="rId14"/>
          <w:footerReference w:type="default" r:id="rId15"/>
          <w:headerReference w:type="first" r:id="rId16"/>
          <w:footerReference w:type="first" r:id="rId17"/>
          <w:pgSz w:w="11900" w:h="16840"/>
          <w:pgMar w:top="2268" w:right="1440" w:bottom="1701" w:left="1440" w:header="708" w:footer="708" w:gutter="0"/>
          <w:cols w:space="720"/>
        </w:sectPr>
      </w:pPr>
      <w:r w:rsidRPr="00093ABE">
        <w:rPr>
          <w:rStyle w:val="Brak"/>
          <w:rFonts w:ascii="Arial" w:hAnsi="Arial"/>
          <w:b/>
          <w:bCs/>
          <w:lang w:val="pl-PL"/>
        </w:rPr>
        <w:t>Zespoły napędowe</w:t>
      </w:r>
    </w:p>
    <w:p w14:paraId="1FF958FF"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b/>
          <w:bCs/>
          <w:sz w:val="20"/>
          <w:szCs w:val="20"/>
          <w:u w:val="single"/>
          <w:lang w:val="pl-PL"/>
        </w:rPr>
      </w:pPr>
    </w:p>
    <w:p w14:paraId="3BD7E316"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78295D">
        <w:rPr>
          <w:rStyle w:val="Brak"/>
          <w:rFonts w:ascii="Arial" w:hAnsi="Arial"/>
          <w:b/>
          <w:bCs/>
          <w:sz w:val="20"/>
          <w:szCs w:val="20"/>
          <w:u w:val="single"/>
          <w:lang w:val="pl-PL"/>
        </w:rPr>
        <w:t>Benzynowe</w:t>
      </w:r>
    </w:p>
    <w:p w14:paraId="642FA286"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127ADF3A"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1.0 turbo z bezpośrednim wtryskiem (T-GDI)</w:t>
      </w:r>
    </w:p>
    <w:p w14:paraId="0ED260CE"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6-biegowa przekładnia mechaniczna</w:t>
      </w:r>
    </w:p>
    <w:p w14:paraId="37D8832C"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Napęd na przednie koła (FWD)</w:t>
      </w:r>
    </w:p>
    <w:p w14:paraId="082CFBA4"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Maks. moc: 100 KM / 4500-6000 obr/min</w:t>
      </w:r>
      <w:r w:rsidRPr="00093ABE">
        <w:rPr>
          <w:rStyle w:val="Brak"/>
          <w:rFonts w:ascii="Arial" w:eastAsia="Arial" w:hAnsi="Arial" w:cs="Arial"/>
          <w:sz w:val="22"/>
          <w:szCs w:val="22"/>
          <w:lang w:val="pl-PL"/>
        </w:rPr>
        <w:br/>
      </w:r>
      <w:r w:rsidRPr="00093ABE">
        <w:rPr>
          <w:rStyle w:val="Brak"/>
          <w:rFonts w:ascii="Arial" w:hAnsi="Arial"/>
          <w:sz w:val="20"/>
          <w:szCs w:val="20"/>
          <w:lang w:val="pl-PL"/>
        </w:rPr>
        <w:t>Maks. mom. obr.: 172 Nm / 1500-4000 obr/min</w:t>
      </w:r>
    </w:p>
    <w:p w14:paraId="40BE6F16" w14:textId="77777777" w:rsidR="00314D94" w:rsidRPr="00093ABE"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64B874C8"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1.0 turbo z bezpośrednim wtryskiem (T-GDI)</w:t>
      </w:r>
    </w:p>
    <w:p w14:paraId="13651C0A"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7-biegowa przekładnia z dwoma sprzęgłami (7-DCT)</w:t>
      </w:r>
    </w:p>
    <w:p w14:paraId="28F15705"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Napęd na przednie koła (FWD)</w:t>
      </w:r>
    </w:p>
    <w:p w14:paraId="4DA414CF"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Maks. moc: 100 KM / 6000 obr/min</w:t>
      </w:r>
    </w:p>
    <w:p w14:paraId="2ABF39AB"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Maks. mom. obr.: 172 Nm / 1500-4000 obr/min</w:t>
      </w:r>
    </w:p>
    <w:p w14:paraId="05142141" w14:textId="77777777" w:rsidR="00314D94" w:rsidRPr="00093ABE"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704C5CB4"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117F6AC1" w14:textId="77777777" w:rsidR="00314D94" w:rsidRPr="0078295D"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b/>
          <w:bCs/>
          <w:sz w:val="20"/>
          <w:szCs w:val="20"/>
          <w:u w:val="single"/>
          <w:lang w:val="pl-PL"/>
        </w:rPr>
      </w:pPr>
      <w:r>
        <w:rPr>
          <w:rStyle w:val="Brak"/>
          <w:rFonts w:ascii="Arial" w:hAnsi="Arial"/>
          <w:b/>
          <w:bCs/>
          <w:sz w:val="20"/>
          <w:szCs w:val="20"/>
          <w:u w:val="single"/>
          <w:lang w:val="de-DE"/>
        </w:rPr>
        <w:t>MHEV (</w:t>
      </w:r>
      <w:r w:rsidRPr="0078295D">
        <w:rPr>
          <w:rStyle w:val="Brak"/>
          <w:rFonts w:ascii="Arial" w:hAnsi="Arial"/>
          <w:b/>
          <w:bCs/>
          <w:sz w:val="20"/>
          <w:szCs w:val="20"/>
          <w:u w:val="single"/>
          <w:lang w:val="pl-PL"/>
        </w:rPr>
        <w:t>łagodna</w:t>
      </w:r>
      <w:r>
        <w:rPr>
          <w:rStyle w:val="Brak"/>
          <w:rFonts w:ascii="Arial" w:hAnsi="Arial"/>
          <w:b/>
          <w:bCs/>
          <w:sz w:val="20"/>
          <w:szCs w:val="20"/>
          <w:u w:val="single"/>
          <w:lang w:val="da-DK"/>
        </w:rPr>
        <w:t xml:space="preserve"> hybryda)</w:t>
      </w:r>
    </w:p>
    <w:p w14:paraId="602F16A6" w14:textId="77777777" w:rsidR="00314D94" w:rsidRPr="0078295D"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0984C26A"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1.0 turbo z bezpośrednim wtryskiem (T-GDI)</w:t>
      </w:r>
    </w:p>
    <w:p w14:paraId="45230365"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6-biegowa przekładnia mechaniczna</w:t>
      </w:r>
    </w:p>
    <w:p w14:paraId="6B461DF1"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Napęd na przednie koła (FWD)</w:t>
      </w:r>
    </w:p>
    <w:p w14:paraId="7BF7A819"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Maks. moc: 115 KM / 6000 obr/min</w:t>
      </w:r>
    </w:p>
    <w:p w14:paraId="66F8C988"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Maks. mom. obr.: 172 Nm / 1500-4000 obr/min</w:t>
      </w:r>
    </w:p>
    <w:p w14:paraId="71584962" w14:textId="77777777" w:rsidR="00314D94" w:rsidRPr="00093ABE" w:rsidRDefault="00314D9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p>
    <w:p w14:paraId="630432C7"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1.0 turbo z bezpośrednim wtryskiem (T-GDI)</w:t>
      </w:r>
    </w:p>
    <w:p w14:paraId="331CF800"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z w:val="20"/>
          <w:szCs w:val="20"/>
          <w:lang w:val="pl-PL"/>
        </w:rPr>
      </w:pPr>
      <w:r w:rsidRPr="00093ABE">
        <w:rPr>
          <w:rStyle w:val="Brak"/>
          <w:rFonts w:ascii="Arial" w:hAnsi="Arial"/>
          <w:sz w:val="20"/>
          <w:szCs w:val="20"/>
          <w:lang w:val="pl-PL"/>
        </w:rPr>
        <w:t>7-biegowa przekładnia z dwoma sprzęgłami (7-DCT)</w:t>
      </w:r>
    </w:p>
    <w:p w14:paraId="7962ED91"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eastAsia="Arial" w:hAnsi="Arial" w:cs="Arial"/>
          <w:strike/>
          <w:sz w:val="20"/>
          <w:szCs w:val="20"/>
          <w:lang w:val="pl-PL"/>
        </w:rPr>
      </w:pPr>
      <w:r w:rsidRPr="00093ABE">
        <w:rPr>
          <w:rStyle w:val="Brak"/>
          <w:rFonts w:ascii="Arial" w:hAnsi="Arial"/>
          <w:sz w:val="20"/>
          <w:szCs w:val="20"/>
          <w:lang w:val="pl-PL"/>
        </w:rPr>
        <w:t>Napęd na przednie koła (FWD)</w:t>
      </w:r>
    </w:p>
    <w:p w14:paraId="6340BE26" w14:textId="77777777" w:rsidR="00314D94" w:rsidRPr="00093ABE" w:rsidRDefault="0019490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hAnsi="Arial"/>
          <w:sz w:val="20"/>
          <w:szCs w:val="20"/>
          <w:lang w:val="pl-PL"/>
        </w:rPr>
      </w:pPr>
      <w:r w:rsidRPr="00093ABE">
        <w:rPr>
          <w:rStyle w:val="Brak"/>
          <w:rFonts w:ascii="Arial" w:hAnsi="Arial"/>
          <w:sz w:val="20"/>
          <w:szCs w:val="20"/>
          <w:lang w:val="pl-PL"/>
        </w:rPr>
        <w:t>Maks. moc: 115 KM / 6000 obr/min</w:t>
      </w:r>
      <w:r w:rsidRPr="00093ABE">
        <w:rPr>
          <w:rStyle w:val="Brak"/>
          <w:rFonts w:ascii="Arial" w:eastAsia="Arial" w:hAnsi="Arial" w:cs="Arial"/>
          <w:sz w:val="20"/>
          <w:szCs w:val="20"/>
          <w:lang w:val="pl-PL"/>
        </w:rPr>
        <w:br/>
      </w:r>
      <w:r w:rsidRPr="00093ABE">
        <w:rPr>
          <w:rStyle w:val="Brak"/>
          <w:rFonts w:ascii="Arial" w:hAnsi="Arial"/>
          <w:sz w:val="20"/>
          <w:szCs w:val="20"/>
          <w:lang w:val="pl-PL"/>
        </w:rPr>
        <w:t>Maks. mom. obr.: 200 Nm / 2000-3000 obr/min</w:t>
      </w:r>
    </w:p>
    <w:p w14:paraId="720778C5" w14:textId="77777777" w:rsidR="0078295D" w:rsidRPr="00093ABE" w:rsidRDefault="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rStyle w:val="Brak"/>
          <w:rFonts w:ascii="Arial" w:hAnsi="Arial"/>
          <w:sz w:val="20"/>
          <w:szCs w:val="20"/>
          <w:lang w:val="pl-PL"/>
        </w:rPr>
      </w:pPr>
    </w:p>
    <w:p w14:paraId="5C0F48E7" w14:textId="77777777" w:rsidR="0078295D" w:rsidRDefault="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u w:val="single"/>
        </w:rPr>
      </w:pPr>
    </w:p>
    <w:p w14:paraId="7EAE5EB0" w14:textId="77777777" w:rsidR="0078295D" w:rsidRDefault="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u w:val="single"/>
        </w:rPr>
      </w:pPr>
    </w:p>
    <w:p w14:paraId="23C5D213" w14:textId="77777777" w:rsidR="0078295D" w:rsidRDefault="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u w:val="single"/>
        </w:rPr>
      </w:pPr>
    </w:p>
    <w:p w14:paraId="0F32CC6D" w14:textId="77777777" w:rsidR="0078295D" w:rsidRDefault="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rPr>
          <w:u w:val="single"/>
        </w:rPr>
      </w:pPr>
    </w:p>
    <w:p w14:paraId="6695A567" w14:textId="77777777" w:rsidR="0078295D" w:rsidRPr="0078295D" w:rsidRDefault="0078295D" w:rsidP="00782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76" w:lineRule="auto"/>
        <w:jc w:val="center"/>
        <w:rPr>
          <w:lang w:val="pl-PL"/>
        </w:rPr>
      </w:pPr>
    </w:p>
    <w:sectPr w:rsidR="0078295D" w:rsidRPr="0078295D">
      <w:type w:val="continuous"/>
      <w:pgSz w:w="11900" w:h="16840"/>
      <w:pgMar w:top="2268" w:right="1440" w:bottom="1701" w:left="1440" w:header="708" w:footer="708"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4E019" w14:textId="77777777" w:rsidR="00194903" w:rsidRDefault="00194903">
      <w:r>
        <w:separator/>
      </w:r>
    </w:p>
  </w:endnote>
  <w:endnote w:type="continuationSeparator" w:id="0">
    <w:p w14:paraId="27401EF2" w14:textId="77777777" w:rsidR="00194903" w:rsidRDefault="001949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altName w:val="Arial"/>
    <w:panose1 w:val="020B0604020202020204"/>
    <w:charset w:val="00"/>
    <w:family w:val="roman"/>
    <w:pitch w:val="default"/>
  </w:font>
  <w:font w:name="Times New Roman">
    <w:panose1 w:val="02020603050405020304"/>
    <w:charset w:val="EE"/>
    <w:family w:val="roman"/>
    <w:pitch w:val="variable"/>
    <w:sig w:usb0="E0002EFF" w:usb1="C000785B" w:usb2="00000009" w:usb3="00000000" w:csb0="000001FF" w:csb1="00000000"/>
  </w:font>
  <w:font w:name="Helvetica Neue">
    <w:altName w:val="Arial"/>
    <w:charset w:val="00"/>
    <w:family w:val="roman"/>
    <w:pitch w:val="default"/>
  </w:font>
  <w:font w:name="Arial Black">
    <w:panose1 w:val="020B0A04020102020204"/>
    <w:charset w:val="EE"/>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7DC51D" w14:textId="6006087F" w:rsidR="00194903" w:rsidRDefault="00194903">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852684" w14:textId="625B34D0" w:rsidR="00314D94" w:rsidRDefault="00314D94">
    <w:pPr>
      <w:pStyle w:val="Nagweki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09497" w14:textId="0C382E77" w:rsidR="00194903" w:rsidRDefault="00194903">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01DD7" w14:textId="77777777" w:rsidR="00194903" w:rsidRDefault="00194903">
      <w:r>
        <w:separator/>
      </w:r>
    </w:p>
  </w:footnote>
  <w:footnote w:type="continuationSeparator" w:id="0">
    <w:p w14:paraId="69C66902" w14:textId="77777777" w:rsidR="00194903" w:rsidRDefault="001949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3812" w14:textId="613E46C2" w:rsidR="00194903" w:rsidRDefault="0019490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6734E" w14:textId="02C88260" w:rsidR="00314D94" w:rsidRDefault="00194903">
    <w:pPr>
      <w:pStyle w:val="NagwekistopkaA"/>
      <w:tabs>
        <w:tab w:val="clear" w:pos="9020"/>
        <w:tab w:val="right" w:pos="9000"/>
      </w:tabs>
    </w:pPr>
    <w:r>
      <w:rPr>
        <w:noProof/>
      </w:rPr>
      <w:drawing>
        <wp:anchor distT="152400" distB="152400" distL="152400" distR="152400" simplePos="0" relativeHeight="251658240" behindDoc="1" locked="0" layoutInCell="1" allowOverlap="1" wp14:anchorId="077411CC" wp14:editId="0ADB6121">
          <wp:simplePos x="0" y="0"/>
          <wp:positionH relativeFrom="page">
            <wp:posOffset>4748529</wp:posOffset>
          </wp:positionH>
          <wp:positionV relativeFrom="page">
            <wp:posOffset>9775190</wp:posOffset>
          </wp:positionV>
          <wp:extent cx="1898015" cy="185421"/>
          <wp:effectExtent l="0" t="0" r="0" b="0"/>
          <wp:wrapNone/>
          <wp:docPr id="1073741825" name="officeArt object" descr="Obraz 2"/>
          <wp:cNvGraphicFramePr/>
          <a:graphic xmlns:a="http://schemas.openxmlformats.org/drawingml/2006/main">
            <a:graphicData uri="http://schemas.openxmlformats.org/drawingml/2006/picture">
              <pic:pic xmlns:pic="http://schemas.openxmlformats.org/drawingml/2006/picture">
                <pic:nvPicPr>
                  <pic:cNvPr id="1073741825" name="Obraz 2" descr="Obraz 2"/>
                  <pic:cNvPicPr>
                    <a:picLocks noChangeAspect="1"/>
                  </pic:cNvPicPr>
                </pic:nvPicPr>
                <pic:blipFill>
                  <a:blip r:embed="rId1"/>
                  <a:stretch>
                    <a:fillRect/>
                  </a:stretch>
                </pic:blipFill>
                <pic:spPr>
                  <a:xfrm>
                    <a:off x="0" y="0"/>
                    <a:ext cx="1898015" cy="185421"/>
                  </a:xfrm>
                  <a:prstGeom prst="rect">
                    <a:avLst/>
                  </a:prstGeom>
                  <a:ln w="12700" cap="flat">
                    <a:noFill/>
                    <a:miter lim="400000"/>
                  </a:ln>
                  <a:effec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44711" w14:textId="6280D06B" w:rsidR="00194903" w:rsidRDefault="00194903">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1415BD"/>
    <w:multiLevelType w:val="hybridMultilevel"/>
    <w:tmpl w:val="751AC2A6"/>
    <w:styleLink w:val="Zaimportowanystyl1"/>
    <w:lvl w:ilvl="0" w:tplc="D63C3DAE">
      <w:start w:val="1"/>
      <w:numFmt w:val="bullet"/>
      <w:lvlText w:val="•"/>
      <w:lvlJc w:val="left"/>
      <w:pPr>
        <w:ind w:left="28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1" w:tplc="A8EC16F2">
      <w:start w:val="1"/>
      <w:numFmt w:val="bullet"/>
      <w:lvlText w:val="•"/>
      <w:lvlJc w:val="left"/>
      <w:pPr>
        <w:ind w:left="100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2" w:tplc="A8D0D584">
      <w:start w:val="1"/>
      <w:numFmt w:val="bullet"/>
      <w:lvlText w:val="•"/>
      <w:lvlJc w:val="left"/>
      <w:pPr>
        <w:ind w:left="172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3" w:tplc="A1C82824">
      <w:start w:val="1"/>
      <w:numFmt w:val="bullet"/>
      <w:lvlText w:val="•"/>
      <w:lvlJc w:val="left"/>
      <w:pPr>
        <w:ind w:left="244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4" w:tplc="76B449E8">
      <w:start w:val="1"/>
      <w:numFmt w:val="bullet"/>
      <w:lvlText w:val="•"/>
      <w:lvlJc w:val="left"/>
      <w:pPr>
        <w:ind w:left="316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5" w:tplc="9D22B342">
      <w:start w:val="1"/>
      <w:numFmt w:val="bullet"/>
      <w:lvlText w:val="•"/>
      <w:lvlJc w:val="left"/>
      <w:pPr>
        <w:ind w:left="388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6" w:tplc="90E2B4E2">
      <w:start w:val="1"/>
      <w:numFmt w:val="bullet"/>
      <w:lvlText w:val="•"/>
      <w:lvlJc w:val="left"/>
      <w:pPr>
        <w:ind w:left="460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7" w:tplc="DE24CE68">
      <w:start w:val="1"/>
      <w:numFmt w:val="bullet"/>
      <w:lvlText w:val="•"/>
      <w:lvlJc w:val="left"/>
      <w:pPr>
        <w:ind w:left="532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lvl w:ilvl="8" w:tplc="2062B1D8">
      <w:start w:val="1"/>
      <w:numFmt w:val="bullet"/>
      <w:lvlText w:val="•"/>
      <w:lvlJc w:val="left"/>
      <w:pPr>
        <w:ind w:left="6044" w:hanging="284"/>
      </w:pPr>
      <w:rPr>
        <w:rFonts w:ascii="Arial" w:eastAsia="Arial" w:hAnsi="Arial" w:cs="Arial"/>
        <w:b/>
        <w:bCs/>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F0A781A"/>
    <w:multiLevelType w:val="hybridMultilevel"/>
    <w:tmpl w:val="751AC2A6"/>
    <w:numStyleLink w:val="Zaimportowanystyl1"/>
  </w:abstractNum>
  <w:num w:numId="1" w16cid:durableId="2068726719">
    <w:abstractNumId w:val="0"/>
  </w:num>
  <w:num w:numId="2" w16cid:durableId="1004672293">
    <w:abstractNumId w:val="1"/>
  </w:num>
  <w:num w:numId="3" w16cid:durableId="547231505">
    <w:abstractNumId w:val="1"/>
    <w:lvlOverride w:ilvl="0">
      <w:lvl w:ilvl="0" w:tplc="933CCD1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073A9B60">
        <w:start w:val="1"/>
        <w:numFmt w:val="bullet"/>
        <w:lvlText w:val="o"/>
        <w:lvlJc w:val="left"/>
        <w:pPr>
          <w:ind w:left="147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422AD63C">
        <w:start w:val="1"/>
        <w:numFmt w:val="bullet"/>
        <w:lvlText w:val="▪"/>
        <w:lvlJc w:val="left"/>
        <w:pPr>
          <w:ind w:left="219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C4270B4">
        <w:start w:val="1"/>
        <w:numFmt w:val="bullet"/>
        <w:lvlText w:val="·"/>
        <w:lvlJc w:val="left"/>
        <w:pPr>
          <w:ind w:left="291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4D5ACD1A">
        <w:start w:val="1"/>
        <w:numFmt w:val="bullet"/>
        <w:lvlText w:val="o"/>
        <w:lvlJc w:val="left"/>
        <w:pPr>
          <w:ind w:left="363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0AE0A58A">
        <w:start w:val="1"/>
        <w:numFmt w:val="bullet"/>
        <w:lvlText w:val="▪"/>
        <w:lvlJc w:val="left"/>
        <w:pPr>
          <w:ind w:left="435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0BD41B50">
        <w:start w:val="1"/>
        <w:numFmt w:val="bullet"/>
        <w:lvlText w:val="·"/>
        <w:lvlJc w:val="left"/>
        <w:pPr>
          <w:ind w:left="5076" w:hanging="396"/>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3A9CE920">
        <w:start w:val="1"/>
        <w:numFmt w:val="bullet"/>
        <w:lvlText w:val="o"/>
        <w:lvlJc w:val="left"/>
        <w:pPr>
          <w:ind w:left="579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2AFC6AC4">
        <w:start w:val="1"/>
        <w:numFmt w:val="bullet"/>
        <w:lvlText w:val="▪"/>
        <w:lvlJc w:val="left"/>
        <w:pPr>
          <w:ind w:left="6516" w:hanging="39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D94"/>
    <w:rsid w:val="00093ABE"/>
    <w:rsid w:val="00194903"/>
    <w:rsid w:val="00314D94"/>
    <w:rsid w:val="003B6B38"/>
    <w:rsid w:val="0052559C"/>
    <w:rsid w:val="0078295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15092"/>
  <w15:docId w15:val="{C20E25A6-1491-44DA-8E12-D71D5C588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ko-K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cs="Arial Unicode MS"/>
      <w:color w:val="000000"/>
      <w:sz w:val="24"/>
      <w:szCs w:val="24"/>
      <w:u w:color="000000"/>
      <w14:textOutline w14:w="12700" w14:cap="flat" w14:cmpd="sng" w14:algn="ctr">
        <w14:noFill/>
        <w14:prstDash w14:val="solid"/>
        <w14:miter w14:lim="400000"/>
      </w14:textOutline>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A">
    <w:name w:val="Nagłówek i stopka A"/>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Nagwekistopka">
    <w:name w:val="Nagłówek i stopk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Brak">
    <w:name w:val="Brak"/>
  </w:style>
  <w:style w:type="character" w:customStyle="1" w:styleId="Hyperlink0">
    <w:name w:val="Hyperlink.0"/>
    <w:basedOn w:val="Brak"/>
    <w:rPr>
      <w:rFonts w:ascii="Arial" w:eastAsia="Arial" w:hAnsi="Arial" w:cs="Arial"/>
      <w:outline w:val="0"/>
      <w:color w:val="0000FF"/>
      <w:sz w:val="12"/>
      <w:szCs w:val="12"/>
      <w:u w:val="single" w:color="0000FF"/>
      <w:lang w:val="en-US"/>
    </w:rPr>
  </w:style>
  <w:style w:type="paragraph" w:customStyle="1" w:styleId="DomylneA">
    <w:name w:val="Domyślne A"/>
    <w:pPr>
      <w:spacing w:before="16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numbering" w:customStyle="1" w:styleId="Zaimportowanystyl1">
    <w:name w:val="Zaimportowany styl 1"/>
    <w:pPr>
      <w:numPr>
        <w:numId w:val="1"/>
      </w:numPr>
    </w:pPr>
  </w:style>
  <w:style w:type="character" w:customStyle="1" w:styleId="cze">
    <w:name w:val="Łącze"/>
    <w:rPr>
      <w:outline w:val="0"/>
      <w:color w:val="0000FF"/>
      <w:u w:val="single" w:color="0000FF"/>
    </w:rPr>
  </w:style>
  <w:style w:type="character" w:customStyle="1" w:styleId="Hyperlink1">
    <w:name w:val="Hyperlink.1"/>
    <w:basedOn w:val="cze"/>
    <w:rPr>
      <w:rFonts w:ascii="Arial" w:eastAsia="Arial" w:hAnsi="Arial" w:cs="Arial"/>
      <w:outline w:val="0"/>
      <w:color w:val="0000FF"/>
      <w:sz w:val="22"/>
      <w:szCs w:val="22"/>
      <w:u w:val="single" w:color="0000FF"/>
      <w14:textOutline w14:w="12700" w14:cap="flat" w14:cmpd="sng" w14:algn="ctr">
        <w14:noFill/>
        <w14:prstDash w14:val="solid"/>
        <w14:miter w14:lim="400000"/>
      </w14:textOutline>
    </w:rPr>
  </w:style>
  <w:style w:type="paragraph" w:styleId="Poprawka">
    <w:name w:val="Revision"/>
    <w:hidden/>
    <w:uiPriority w:val="99"/>
    <w:semiHidden/>
    <w:rsid w:val="00194903"/>
    <w:pPr>
      <w:pBdr>
        <w:top w:val="none" w:sz="0" w:space="0" w:color="auto"/>
        <w:left w:val="none" w:sz="0" w:space="0" w:color="auto"/>
        <w:bottom w:val="none" w:sz="0" w:space="0" w:color="auto"/>
        <w:right w:val="none" w:sz="0" w:space="0" w:color="auto"/>
        <w:between w:val="none" w:sz="0" w:space="0" w:color="auto"/>
        <w:bar w:val="none" w:sz="0" w:color="auto"/>
      </w:pBdr>
    </w:pPr>
    <w:rPr>
      <w:rFonts w:cs="Arial Unicode MS"/>
      <w:color w:val="000000"/>
      <w:sz w:val="24"/>
      <w:szCs w:val="24"/>
      <w:u w:color="000000"/>
      <w14:textOutline w14:w="12700" w14:cap="flat" w14:cmpd="sng" w14:algn="ctr">
        <w14:noFill/>
        <w14:prstDash w14:val="solid"/>
        <w14:miter w14:lim="400000"/>
      </w14:textOutline>
    </w:rPr>
  </w:style>
  <w:style w:type="paragraph" w:styleId="Nagwek">
    <w:name w:val="header"/>
    <w:basedOn w:val="Normalny"/>
    <w:link w:val="NagwekZnak"/>
    <w:uiPriority w:val="99"/>
    <w:unhideWhenUsed/>
    <w:rsid w:val="00194903"/>
    <w:pPr>
      <w:tabs>
        <w:tab w:val="center" w:pos="4703"/>
        <w:tab w:val="right" w:pos="9406"/>
      </w:tabs>
    </w:pPr>
  </w:style>
  <w:style w:type="character" w:customStyle="1" w:styleId="NagwekZnak">
    <w:name w:val="Nagłówek Znak"/>
    <w:basedOn w:val="Domylnaczcionkaakapitu"/>
    <w:link w:val="Nagwek"/>
    <w:uiPriority w:val="99"/>
    <w:rsid w:val="00194903"/>
    <w:rPr>
      <w:rFonts w:cs="Arial Unicode MS"/>
      <w:color w:val="000000"/>
      <w:sz w:val="24"/>
      <w:szCs w:val="24"/>
      <w:u w:color="000000"/>
      <w14:textOutline w14:w="12700" w14:cap="flat" w14:cmpd="sng" w14:algn="ctr">
        <w14:noFill/>
        <w14:prstDash w14:val="solid"/>
        <w14:miter w14:lim="400000"/>
      </w14:textOutline>
    </w:rPr>
  </w:style>
  <w:style w:type="paragraph" w:styleId="Stopka">
    <w:name w:val="footer"/>
    <w:basedOn w:val="Normalny"/>
    <w:link w:val="StopkaZnak"/>
    <w:uiPriority w:val="99"/>
    <w:unhideWhenUsed/>
    <w:rsid w:val="00194903"/>
    <w:pPr>
      <w:tabs>
        <w:tab w:val="center" w:pos="4703"/>
        <w:tab w:val="right" w:pos="9406"/>
      </w:tabs>
    </w:pPr>
  </w:style>
  <w:style w:type="character" w:customStyle="1" w:styleId="StopkaZnak">
    <w:name w:val="Stopka Znak"/>
    <w:basedOn w:val="Domylnaczcionkaakapitu"/>
    <w:link w:val="Stopka"/>
    <w:uiPriority w:val="99"/>
    <w:rsid w:val="00194903"/>
    <w:rPr>
      <w:rFonts w:cs="Arial Unicode MS"/>
      <w:color w:val="000000"/>
      <w:sz w:val="24"/>
      <w:szCs w:val="24"/>
      <w:u w:color="000000"/>
      <w14:textOutline w14:w="12700" w14:cap="flat" w14:cmpd="sng" w14:algn="ctr">
        <w14:noFill/>
        <w14:prstDash w14:val="solid"/>
        <w14:miter w14:lim="400000"/>
      </w14:textOutline>
    </w:rPr>
  </w:style>
  <w:style w:type="character" w:styleId="Nierozpoznanawzmianka">
    <w:name w:val="Unresolved Mention"/>
    <w:basedOn w:val="Domylnaczcionkaakapitu"/>
    <w:uiPriority w:val="99"/>
    <w:semiHidden/>
    <w:unhideWhenUsed/>
    <w:rsid w:val="007829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5198">
      <w:bodyDiv w:val="1"/>
      <w:marLeft w:val="0"/>
      <w:marRight w:val="0"/>
      <w:marTop w:val="0"/>
      <w:marBottom w:val="0"/>
      <w:divBdr>
        <w:top w:val="none" w:sz="0" w:space="0" w:color="auto"/>
        <w:left w:val="none" w:sz="0" w:space="0" w:color="auto"/>
        <w:bottom w:val="none" w:sz="0" w:space="0" w:color="auto"/>
        <w:right w:val="none" w:sz="0" w:space="0" w:color="auto"/>
      </w:divBdr>
    </w:div>
    <w:div w:id="1575897172">
      <w:bodyDiv w:val="1"/>
      <w:marLeft w:val="0"/>
      <w:marRight w:val="0"/>
      <w:marTop w:val="0"/>
      <w:marBottom w:val="0"/>
      <w:divBdr>
        <w:top w:val="none" w:sz="0" w:space="0" w:color="auto"/>
        <w:left w:val="none" w:sz="0" w:space="0" w:color="auto"/>
        <w:bottom w:val="none" w:sz="0" w:space="0" w:color="auto"/>
        <w:right w:val="none" w:sz="0" w:space="0" w:color="auto"/>
      </w:divBdr>
    </w:div>
    <w:div w:id="1628511202">
      <w:bodyDiv w:val="1"/>
      <w:marLeft w:val="0"/>
      <w:marRight w:val="0"/>
      <w:marTop w:val="0"/>
      <w:marBottom w:val="0"/>
      <w:divBdr>
        <w:top w:val="none" w:sz="0" w:space="0" w:color="auto"/>
        <w:left w:val="none" w:sz="0" w:space="0" w:color="auto"/>
        <w:bottom w:val="none" w:sz="0" w:space="0" w:color="auto"/>
        <w:right w:val="none" w:sz="0" w:space="0" w:color="auto"/>
      </w:divBdr>
    </w:div>
    <w:div w:id="19737495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onika.krzesak@kia.com.p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onika.krzesak@kia.com.pl"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ia.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Motyw pakietu Office">
  <a:themeElements>
    <a:clrScheme name="Motyw pakietu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Motyw pakietu Office">
      <a:majorFont>
        <a:latin typeface="Helvetica Neue"/>
        <a:ea typeface="Helvetica Neue"/>
        <a:cs typeface="Helvetica Neue"/>
      </a:majorFont>
      <a:minorFont>
        <a:latin typeface="Helvetica Neue"/>
        <a:ea typeface="Helvetica Neue"/>
        <a:cs typeface="Helvetica Neue"/>
      </a:minorFont>
    </a:fontScheme>
    <a:fmtScheme name="Motyw pakietu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Metadata/LabelInfo.xml><?xml version="1.0" encoding="utf-8"?>
<clbl:labelList xmlns:clbl="http://schemas.microsoft.com/office/2020/mipLabelMetadata">
  <clbl:label id="{08492740-ca7a-4f8f-8d00-b68d4e06d85c}" enabled="1" method="Privileged" siteId="{815142b9-9d2f-4d92-83c3-65e5740e49aa}" contentBits="0" removed="0"/>
</clbl:labelList>
</file>

<file path=docProps/app.xml><?xml version="1.0" encoding="utf-8"?>
<Properties xmlns="http://schemas.openxmlformats.org/officeDocument/2006/extended-properties" xmlns:vt="http://schemas.openxmlformats.org/officeDocument/2006/docPropsVTypes">
  <Template>Normal</Template>
  <TotalTime>3</TotalTime>
  <Pages>5</Pages>
  <Words>1372</Words>
  <Characters>8237</Characters>
  <Application>Microsoft Office Word</Application>
  <DocSecurity>4</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Krzesak, Monika</dc:creator>
  <cp:lastModifiedBy>Krzesak, Monika</cp:lastModifiedBy>
  <cp:revision>2</cp:revision>
  <dcterms:created xsi:type="dcterms:W3CDTF">2025-10-02T10:46:00Z</dcterms:created>
  <dcterms:modified xsi:type="dcterms:W3CDTF">2025-10-02T10:46:00Z</dcterms:modified>
</cp:coreProperties>
</file>